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Základní škola a mateřská škola Unkovice, příspěvková organizace,</w:t>
      </w: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okres Brno - venkov</w:t>
      </w: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Unkovice </w:t>
      </w:r>
      <w:proofErr w:type="gramStart"/>
      <w:r>
        <w:rPr>
          <w:i/>
          <w:sz w:val="24"/>
          <w:szCs w:val="24"/>
        </w:rPr>
        <w:t>28   66463  Žabčice</w:t>
      </w:r>
      <w:proofErr w:type="gramEnd"/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C40B3D" w:rsidRDefault="00C40B3D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i/>
          <w:sz w:val="24"/>
          <w:szCs w:val="24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Výroční zpráva</w:t>
      </w: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</w:rPr>
      </w:pPr>
      <w:r>
        <w:rPr>
          <w:sz w:val="44"/>
          <w:szCs w:val="44"/>
        </w:rPr>
        <w:t>o činnosti MŠ Unkovice</w:t>
      </w: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</w:rPr>
      </w:pPr>
    </w:p>
    <w:p w:rsidR="00C40B3D" w:rsidRDefault="00C40B3D" w:rsidP="002638F6">
      <w:pPr>
        <w:pStyle w:val="Nzev"/>
        <w:tabs>
          <w:tab w:val="left" w:pos="0"/>
        </w:tabs>
        <w:rPr>
          <w:sz w:val="44"/>
          <w:szCs w:val="44"/>
        </w:rPr>
      </w:pPr>
    </w:p>
    <w:p w:rsidR="00C40B3D" w:rsidRDefault="00C40B3D" w:rsidP="002638F6">
      <w:pPr>
        <w:pStyle w:val="Nzev"/>
        <w:tabs>
          <w:tab w:val="left" w:pos="0"/>
        </w:tabs>
        <w:rPr>
          <w:sz w:val="44"/>
          <w:szCs w:val="44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</w:rPr>
      </w:pPr>
    </w:p>
    <w:p w:rsidR="00B858F1" w:rsidRPr="00B858F1" w:rsidRDefault="00B858F1" w:rsidP="002638F6">
      <w:pPr>
        <w:pStyle w:val="Nzev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Školní rok 2015/2016</w:t>
      </w: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B858F1" w:rsidRDefault="00B858F1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</w:p>
    <w:p w:rsidR="00FC3E93" w:rsidRPr="00104C62" w:rsidRDefault="004A2954" w:rsidP="002638F6">
      <w:pPr>
        <w:pStyle w:val="Nzev"/>
        <w:tabs>
          <w:tab w:val="left" w:pos="0"/>
        </w:tabs>
        <w:rPr>
          <w:sz w:val="44"/>
          <w:szCs w:val="44"/>
          <w:u w:val="single"/>
        </w:rPr>
      </w:pPr>
      <w:r w:rsidRPr="00104C62">
        <w:rPr>
          <w:sz w:val="44"/>
          <w:szCs w:val="44"/>
          <w:u w:val="single"/>
        </w:rPr>
        <w:lastRenderedPageBreak/>
        <w:t>Výroční zpráva o činnosti MŠ Unkovice</w:t>
      </w:r>
    </w:p>
    <w:p w:rsidR="00DB72CC" w:rsidRDefault="00DB72CC" w:rsidP="00A40979">
      <w:pPr>
        <w:pStyle w:val="Nzev"/>
        <w:jc w:val="both"/>
        <w:rPr>
          <w:sz w:val="40"/>
          <w:szCs w:val="40"/>
        </w:rPr>
      </w:pPr>
    </w:p>
    <w:p w:rsidR="00DB72CC" w:rsidRPr="00C44DDD" w:rsidRDefault="00DB72CC" w:rsidP="00A40979">
      <w:pPr>
        <w:pStyle w:val="Nzev"/>
        <w:jc w:val="both"/>
        <w:rPr>
          <w:sz w:val="40"/>
          <w:szCs w:val="40"/>
        </w:rPr>
      </w:pPr>
    </w:p>
    <w:p w:rsidR="00FC3E93" w:rsidRDefault="00FC3E93" w:rsidP="00A40979">
      <w:pPr>
        <w:jc w:val="both"/>
        <w:rPr>
          <w:b/>
          <w:bCs/>
          <w:sz w:val="28"/>
          <w:szCs w:val="28"/>
        </w:rPr>
      </w:pPr>
    </w:p>
    <w:p w:rsidR="00DB72CC" w:rsidRPr="00271A33" w:rsidRDefault="005629C4" w:rsidP="00A40979">
      <w:pPr>
        <w:pStyle w:val="Podtitul"/>
        <w:jc w:val="both"/>
        <w:rPr>
          <w:bCs w:val="0"/>
          <w:sz w:val="32"/>
          <w:szCs w:val="32"/>
        </w:rPr>
      </w:pPr>
      <w:r w:rsidRPr="00271A33">
        <w:rPr>
          <w:bCs w:val="0"/>
          <w:sz w:val="32"/>
          <w:szCs w:val="32"/>
        </w:rPr>
        <w:t>Údaje o m</w:t>
      </w:r>
      <w:r w:rsidR="00041E9B" w:rsidRPr="00271A33">
        <w:rPr>
          <w:bCs w:val="0"/>
          <w:sz w:val="32"/>
          <w:szCs w:val="32"/>
        </w:rPr>
        <w:t>ateřské škole za školní ro</w:t>
      </w:r>
      <w:r w:rsidR="0083032C">
        <w:rPr>
          <w:bCs w:val="0"/>
          <w:sz w:val="32"/>
          <w:szCs w:val="32"/>
        </w:rPr>
        <w:t>k 201</w:t>
      </w:r>
      <w:r w:rsidR="00E41C7E">
        <w:rPr>
          <w:bCs w:val="0"/>
          <w:sz w:val="32"/>
          <w:szCs w:val="32"/>
        </w:rPr>
        <w:t>5</w:t>
      </w:r>
      <w:r w:rsidR="0092155F" w:rsidRPr="00271A33">
        <w:rPr>
          <w:bCs w:val="0"/>
          <w:sz w:val="32"/>
          <w:szCs w:val="32"/>
        </w:rPr>
        <w:t xml:space="preserve"> </w:t>
      </w:r>
      <w:r w:rsidR="00DB72CC" w:rsidRPr="00271A33">
        <w:rPr>
          <w:bCs w:val="0"/>
          <w:sz w:val="32"/>
          <w:szCs w:val="32"/>
        </w:rPr>
        <w:t>–</w:t>
      </w:r>
      <w:r w:rsidR="0083032C">
        <w:rPr>
          <w:bCs w:val="0"/>
          <w:sz w:val="32"/>
          <w:szCs w:val="32"/>
        </w:rPr>
        <w:t xml:space="preserve"> 201</w:t>
      </w:r>
      <w:r w:rsidR="00E41C7E">
        <w:rPr>
          <w:bCs w:val="0"/>
          <w:sz w:val="32"/>
          <w:szCs w:val="32"/>
        </w:rPr>
        <w:t>6</w:t>
      </w:r>
    </w:p>
    <w:p w:rsidR="00DB72CC" w:rsidRPr="00C44DDD" w:rsidRDefault="00DB72CC" w:rsidP="00A40979">
      <w:pPr>
        <w:pStyle w:val="Podtitul"/>
        <w:jc w:val="both"/>
        <w:rPr>
          <w:b w:val="0"/>
          <w:bCs w:val="0"/>
          <w:sz w:val="32"/>
          <w:szCs w:val="32"/>
        </w:rPr>
      </w:pPr>
    </w:p>
    <w:p w:rsidR="00FC3E93" w:rsidRDefault="00FC3E93" w:rsidP="00A40979">
      <w:pPr>
        <w:jc w:val="both"/>
        <w:rPr>
          <w:sz w:val="24"/>
          <w:szCs w:val="24"/>
        </w:rPr>
      </w:pPr>
    </w:p>
    <w:p w:rsidR="00FC3E93" w:rsidRDefault="00291179" w:rsidP="00A4097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FC3E93">
        <w:rPr>
          <w:b/>
          <w:bCs/>
          <w:sz w:val="24"/>
          <w:szCs w:val="24"/>
        </w:rPr>
        <w:t>I.</w:t>
      </w:r>
    </w:p>
    <w:p w:rsidR="00FC3E93" w:rsidRDefault="00FC3E93" w:rsidP="00A40979">
      <w:pPr>
        <w:jc w:val="both"/>
        <w:rPr>
          <w:b/>
          <w:bCs/>
          <w:sz w:val="24"/>
          <w:szCs w:val="24"/>
        </w:rPr>
      </w:pPr>
    </w:p>
    <w:p w:rsidR="00FC3E93" w:rsidRPr="005C72E5" w:rsidRDefault="00FC3E93" w:rsidP="00A40979">
      <w:pPr>
        <w:jc w:val="both"/>
        <w:rPr>
          <w:b/>
          <w:bCs/>
          <w:sz w:val="28"/>
          <w:szCs w:val="28"/>
        </w:rPr>
      </w:pPr>
      <w:r w:rsidRPr="005C72E5">
        <w:rPr>
          <w:b/>
          <w:bCs/>
          <w:sz w:val="28"/>
          <w:szCs w:val="28"/>
        </w:rPr>
        <w:t>Základní charakteristika mateřské školy</w:t>
      </w:r>
      <w:r w:rsidR="00897E88" w:rsidRPr="005C72E5">
        <w:rPr>
          <w:b/>
          <w:bCs/>
          <w:sz w:val="28"/>
          <w:szCs w:val="28"/>
        </w:rPr>
        <w:t>:</w:t>
      </w:r>
    </w:p>
    <w:p w:rsidR="00DB72CC" w:rsidRDefault="00DB72CC" w:rsidP="00A40979">
      <w:pPr>
        <w:jc w:val="both"/>
        <w:rPr>
          <w:b/>
          <w:bCs/>
          <w:sz w:val="24"/>
          <w:szCs w:val="24"/>
        </w:rPr>
      </w:pPr>
    </w:p>
    <w:p w:rsidR="00FC3E93" w:rsidRDefault="00FC3E93" w:rsidP="00A40979">
      <w:pPr>
        <w:jc w:val="both"/>
      </w:pPr>
    </w:p>
    <w:p w:rsidR="00FC3E93" w:rsidRDefault="00FC3E93" w:rsidP="00A40979">
      <w:pPr>
        <w:jc w:val="both"/>
        <w:rPr>
          <w:sz w:val="22"/>
          <w:szCs w:val="22"/>
        </w:rPr>
      </w:pPr>
    </w:p>
    <w:p w:rsidR="00FC3E93" w:rsidRPr="005C72E5" w:rsidRDefault="008E7B32" w:rsidP="00CF49AF">
      <w:pPr>
        <w:tabs>
          <w:tab w:val="left" w:pos="426"/>
        </w:tabs>
        <w:spacing w:line="480" w:lineRule="auto"/>
        <w:ind w:left="426" w:hanging="426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a/</w:t>
      </w:r>
      <w:r w:rsidRPr="005C72E5">
        <w:rPr>
          <w:sz w:val="24"/>
          <w:szCs w:val="24"/>
        </w:rPr>
        <w:tab/>
      </w:r>
      <w:r w:rsidR="00FC3E93" w:rsidRPr="005C72E5">
        <w:rPr>
          <w:sz w:val="24"/>
          <w:szCs w:val="24"/>
        </w:rPr>
        <w:t>Název školy:</w:t>
      </w:r>
      <w:r w:rsidR="00A018A8" w:rsidRPr="005C72E5">
        <w:rPr>
          <w:sz w:val="24"/>
          <w:szCs w:val="24"/>
        </w:rPr>
        <w:t xml:space="preserve"> </w:t>
      </w:r>
      <w:r w:rsidR="003954D0">
        <w:rPr>
          <w:sz w:val="24"/>
          <w:szCs w:val="24"/>
        </w:rPr>
        <w:t xml:space="preserve">  </w:t>
      </w:r>
      <w:r w:rsidR="00F37235" w:rsidRPr="005C72E5">
        <w:rPr>
          <w:sz w:val="24"/>
          <w:szCs w:val="24"/>
        </w:rPr>
        <w:t xml:space="preserve">Základní </w:t>
      </w:r>
      <w:r w:rsidR="00FC6293" w:rsidRPr="005C72E5">
        <w:rPr>
          <w:sz w:val="24"/>
          <w:szCs w:val="24"/>
        </w:rPr>
        <w:t>škola a m</w:t>
      </w:r>
      <w:r w:rsidR="00F37235" w:rsidRPr="005C72E5">
        <w:rPr>
          <w:sz w:val="24"/>
          <w:szCs w:val="24"/>
        </w:rPr>
        <w:t>ateřská škola Unkovice,</w:t>
      </w:r>
      <w:r w:rsidR="00FC6293" w:rsidRPr="005C72E5">
        <w:rPr>
          <w:sz w:val="24"/>
          <w:szCs w:val="24"/>
        </w:rPr>
        <w:t xml:space="preserve"> příspěvková org</w:t>
      </w:r>
      <w:r w:rsidR="003954D0">
        <w:rPr>
          <w:sz w:val="24"/>
          <w:szCs w:val="24"/>
        </w:rPr>
        <w:t>anizace</w:t>
      </w:r>
      <w:r w:rsidR="00FC6293" w:rsidRPr="005C72E5">
        <w:rPr>
          <w:sz w:val="24"/>
          <w:szCs w:val="24"/>
        </w:rPr>
        <w:t>, okres Brno venkov</w:t>
      </w:r>
      <w:r w:rsidR="00F37235" w:rsidRPr="005C72E5">
        <w:rPr>
          <w:sz w:val="24"/>
          <w:szCs w:val="24"/>
        </w:rPr>
        <w:t>.</w:t>
      </w:r>
    </w:p>
    <w:p w:rsidR="00FC3E93" w:rsidRPr="005C72E5" w:rsidRDefault="00FC3E93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 xml:space="preserve">b/ </w:t>
      </w:r>
      <w:r w:rsidR="008E7B32" w:rsidRPr="005C72E5">
        <w:rPr>
          <w:sz w:val="24"/>
          <w:szCs w:val="24"/>
        </w:rPr>
        <w:tab/>
      </w:r>
      <w:r w:rsidRPr="005C72E5">
        <w:rPr>
          <w:sz w:val="24"/>
          <w:szCs w:val="24"/>
        </w:rPr>
        <w:t>Zřizovatel školy:</w:t>
      </w:r>
      <w:r w:rsidR="00783D94" w:rsidRPr="005C72E5">
        <w:rPr>
          <w:sz w:val="24"/>
          <w:szCs w:val="24"/>
        </w:rPr>
        <w:t xml:space="preserve"> Obec Unkovice</w:t>
      </w:r>
    </w:p>
    <w:p w:rsidR="007458CD" w:rsidRPr="005C72E5" w:rsidRDefault="00FC3E93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 xml:space="preserve">c/ </w:t>
      </w:r>
      <w:r w:rsidR="008E7B32" w:rsidRPr="005C72E5">
        <w:rPr>
          <w:sz w:val="24"/>
          <w:szCs w:val="24"/>
        </w:rPr>
        <w:tab/>
      </w:r>
      <w:r w:rsidR="00EC4B2A" w:rsidRPr="005C72E5">
        <w:rPr>
          <w:sz w:val="24"/>
          <w:szCs w:val="24"/>
        </w:rPr>
        <w:t>Jméno ř</w:t>
      </w:r>
      <w:r w:rsidRPr="005C72E5">
        <w:rPr>
          <w:sz w:val="24"/>
          <w:szCs w:val="24"/>
        </w:rPr>
        <w:t>editel</w:t>
      </w:r>
      <w:r w:rsidR="00EC4B2A" w:rsidRPr="005C72E5">
        <w:rPr>
          <w:sz w:val="24"/>
          <w:szCs w:val="24"/>
        </w:rPr>
        <w:t>e</w:t>
      </w:r>
      <w:r w:rsidRPr="005C72E5">
        <w:rPr>
          <w:sz w:val="24"/>
          <w:szCs w:val="24"/>
        </w:rPr>
        <w:t xml:space="preserve"> školy:</w:t>
      </w:r>
      <w:r w:rsidR="0083032C">
        <w:rPr>
          <w:sz w:val="24"/>
          <w:szCs w:val="24"/>
        </w:rPr>
        <w:t xml:space="preserve"> Mgr</w:t>
      </w:r>
      <w:r w:rsidR="007458CD" w:rsidRPr="005C72E5">
        <w:rPr>
          <w:sz w:val="24"/>
          <w:szCs w:val="24"/>
        </w:rPr>
        <w:t>. Marie Kůgelová</w:t>
      </w:r>
    </w:p>
    <w:p w:rsidR="00EC4B2A" w:rsidRPr="005C72E5" w:rsidRDefault="007458CD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d</w:t>
      </w:r>
      <w:r w:rsidR="00EC4B2A" w:rsidRPr="005C72E5">
        <w:rPr>
          <w:sz w:val="24"/>
          <w:szCs w:val="24"/>
        </w:rPr>
        <w:t xml:space="preserve">/ </w:t>
      </w:r>
      <w:r w:rsidR="008E7B32" w:rsidRPr="005C72E5">
        <w:rPr>
          <w:sz w:val="24"/>
          <w:szCs w:val="24"/>
        </w:rPr>
        <w:tab/>
      </w:r>
      <w:r w:rsidR="00EC4B2A" w:rsidRPr="005C72E5">
        <w:rPr>
          <w:sz w:val="24"/>
          <w:szCs w:val="24"/>
        </w:rPr>
        <w:t>Telefon:</w:t>
      </w:r>
      <w:r w:rsidR="00FC6293" w:rsidRPr="005C72E5">
        <w:rPr>
          <w:sz w:val="24"/>
          <w:szCs w:val="24"/>
        </w:rPr>
        <w:t xml:space="preserve"> 547238844</w:t>
      </w:r>
    </w:p>
    <w:p w:rsidR="00EC4B2A" w:rsidRPr="005C72E5" w:rsidRDefault="007458CD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e</w:t>
      </w:r>
      <w:r w:rsidR="00EC4B2A" w:rsidRPr="005C72E5">
        <w:rPr>
          <w:sz w:val="24"/>
          <w:szCs w:val="24"/>
        </w:rPr>
        <w:t xml:space="preserve">/ </w:t>
      </w:r>
      <w:r w:rsidR="008E7B32" w:rsidRPr="005C72E5">
        <w:rPr>
          <w:sz w:val="24"/>
          <w:szCs w:val="24"/>
        </w:rPr>
        <w:tab/>
      </w:r>
      <w:r w:rsidR="00EC4B2A" w:rsidRPr="005C72E5">
        <w:rPr>
          <w:sz w:val="24"/>
          <w:szCs w:val="24"/>
        </w:rPr>
        <w:t>Kap</w:t>
      </w:r>
      <w:r w:rsidR="00271A33" w:rsidRPr="005C72E5">
        <w:rPr>
          <w:sz w:val="24"/>
          <w:szCs w:val="24"/>
        </w:rPr>
        <w:t>acita školy</w:t>
      </w:r>
      <w:r w:rsidR="00EC4B2A" w:rsidRPr="005C72E5">
        <w:rPr>
          <w:sz w:val="24"/>
          <w:szCs w:val="24"/>
        </w:rPr>
        <w:t>:</w:t>
      </w:r>
      <w:r w:rsidR="00A018A8" w:rsidRPr="005C72E5">
        <w:rPr>
          <w:sz w:val="24"/>
          <w:szCs w:val="24"/>
        </w:rPr>
        <w:t xml:space="preserve"> </w:t>
      </w:r>
      <w:r w:rsidR="0083032C">
        <w:rPr>
          <w:sz w:val="24"/>
          <w:szCs w:val="24"/>
        </w:rPr>
        <w:t>2</w:t>
      </w:r>
      <w:r w:rsidR="002638F6">
        <w:rPr>
          <w:sz w:val="24"/>
          <w:szCs w:val="24"/>
        </w:rPr>
        <w:t>8</w:t>
      </w:r>
      <w:r w:rsidR="00783D94" w:rsidRPr="005C72E5">
        <w:rPr>
          <w:sz w:val="24"/>
          <w:szCs w:val="24"/>
        </w:rPr>
        <w:t xml:space="preserve"> dětí</w:t>
      </w:r>
    </w:p>
    <w:p w:rsidR="00FC3E93" w:rsidRPr="005C72E5" w:rsidRDefault="007458CD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f</w:t>
      </w:r>
      <w:r w:rsidR="00FC3E93" w:rsidRPr="005C72E5">
        <w:rPr>
          <w:sz w:val="24"/>
          <w:szCs w:val="24"/>
        </w:rPr>
        <w:t xml:space="preserve">/ </w:t>
      </w:r>
      <w:r w:rsidR="008E7B32" w:rsidRPr="005C72E5">
        <w:rPr>
          <w:sz w:val="24"/>
          <w:szCs w:val="24"/>
        </w:rPr>
        <w:tab/>
      </w:r>
      <w:r w:rsidR="00FC3E93" w:rsidRPr="005C72E5">
        <w:rPr>
          <w:sz w:val="24"/>
          <w:szCs w:val="24"/>
        </w:rPr>
        <w:t>E – mailová adresa:</w:t>
      </w:r>
      <w:r w:rsidR="00A018A8" w:rsidRPr="005C72E5">
        <w:rPr>
          <w:sz w:val="24"/>
          <w:szCs w:val="24"/>
        </w:rPr>
        <w:t xml:space="preserve"> zsunkovice@volny.cz</w:t>
      </w:r>
    </w:p>
    <w:p w:rsidR="00FC3E93" w:rsidRPr="005C72E5" w:rsidRDefault="007458CD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g</w:t>
      </w:r>
      <w:r w:rsidR="00FC3E93" w:rsidRPr="005C72E5">
        <w:rPr>
          <w:sz w:val="24"/>
          <w:szCs w:val="24"/>
        </w:rPr>
        <w:t xml:space="preserve">/ </w:t>
      </w:r>
      <w:r w:rsidR="008E7B32" w:rsidRPr="005C72E5">
        <w:rPr>
          <w:sz w:val="24"/>
          <w:szCs w:val="24"/>
        </w:rPr>
        <w:tab/>
      </w:r>
      <w:r w:rsidR="00FC3E93" w:rsidRPr="005C72E5">
        <w:rPr>
          <w:sz w:val="24"/>
          <w:szCs w:val="24"/>
        </w:rPr>
        <w:t>Provoz školy:</w:t>
      </w:r>
      <w:r w:rsidR="005B7ABD" w:rsidRPr="005C72E5">
        <w:rPr>
          <w:sz w:val="24"/>
          <w:szCs w:val="24"/>
        </w:rPr>
        <w:t xml:space="preserve"> 6,30 – 16,00</w:t>
      </w:r>
    </w:p>
    <w:p w:rsidR="007409E2" w:rsidRDefault="007458CD" w:rsidP="00DF2DC2">
      <w:pPr>
        <w:tabs>
          <w:tab w:val="left" w:pos="426"/>
        </w:tabs>
        <w:spacing w:line="480" w:lineRule="auto"/>
        <w:jc w:val="both"/>
        <w:rPr>
          <w:sz w:val="22"/>
          <w:szCs w:val="22"/>
        </w:rPr>
      </w:pPr>
      <w:r w:rsidRPr="005C72E5">
        <w:rPr>
          <w:sz w:val="24"/>
          <w:szCs w:val="24"/>
        </w:rPr>
        <w:t>h</w:t>
      </w:r>
      <w:r w:rsidR="0010385B" w:rsidRPr="005C72E5">
        <w:rPr>
          <w:sz w:val="24"/>
          <w:szCs w:val="24"/>
        </w:rPr>
        <w:t>/</w:t>
      </w:r>
      <w:r w:rsidR="008E7B32" w:rsidRPr="005C72E5">
        <w:rPr>
          <w:sz w:val="24"/>
          <w:szCs w:val="24"/>
        </w:rPr>
        <w:tab/>
      </w:r>
      <w:r w:rsidR="00FC3E93" w:rsidRPr="005C72E5">
        <w:rPr>
          <w:sz w:val="24"/>
          <w:szCs w:val="24"/>
        </w:rPr>
        <w:t>Seznam zájmových, občanských, příp. dalších sdružení působících na škole</w:t>
      </w:r>
      <w:r w:rsidR="00783D94" w:rsidRPr="005C72E5">
        <w:rPr>
          <w:sz w:val="24"/>
          <w:szCs w:val="24"/>
        </w:rPr>
        <w:t>: Sdru</w:t>
      </w:r>
      <w:r w:rsidR="00DB72CC" w:rsidRPr="005C72E5">
        <w:rPr>
          <w:sz w:val="24"/>
          <w:szCs w:val="24"/>
        </w:rPr>
        <w:t xml:space="preserve">žení rodičů při MŠ </w:t>
      </w:r>
      <w:r w:rsidR="00783D94" w:rsidRPr="005C72E5">
        <w:rPr>
          <w:sz w:val="24"/>
          <w:szCs w:val="24"/>
        </w:rPr>
        <w:t>Unkovice</w:t>
      </w:r>
    </w:p>
    <w:p w:rsidR="00FC3E93" w:rsidRDefault="00FC3E93" w:rsidP="00A40979">
      <w:pPr>
        <w:jc w:val="both"/>
      </w:pPr>
    </w:p>
    <w:p w:rsidR="00FC3E93" w:rsidRDefault="00FC3E93" w:rsidP="00A40979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992"/>
        <w:gridCol w:w="992"/>
        <w:gridCol w:w="993"/>
        <w:gridCol w:w="850"/>
        <w:gridCol w:w="992"/>
        <w:gridCol w:w="1134"/>
        <w:gridCol w:w="1276"/>
      </w:tblGrid>
      <w:tr w:rsidR="00FC3E93" w:rsidRPr="007409E2">
        <w:trPr>
          <w:cantSplit/>
          <w:trHeight w:val="225"/>
        </w:trPr>
        <w:tc>
          <w:tcPr>
            <w:tcW w:w="1630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7409E2">
              <w:rPr>
                <w:bCs/>
                <w:sz w:val="24"/>
                <w:szCs w:val="24"/>
                <w:u w:val="single"/>
              </w:rPr>
              <w:t>Školní rok</w:t>
            </w:r>
          </w:p>
          <w:p w:rsidR="00FC3E93" w:rsidRPr="007409E2" w:rsidRDefault="00DD13D7" w:rsidP="00CF49AF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201</w:t>
            </w:r>
            <w:r w:rsidR="00AF1EDA">
              <w:rPr>
                <w:bCs/>
                <w:sz w:val="24"/>
                <w:szCs w:val="24"/>
                <w:u w:val="single"/>
              </w:rPr>
              <w:t>4</w:t>
            </w:r>
            <w:r>
              <w:rPr>
                <w:bCs/>
                <w:sz w:val="24"/>
                <w:szCs w:val="24"/>
                <w:u w:val="single"/>
              </w:rPr>
              <w:t>/201</w:t>
            </w:r>
            <w:r w:rsidR="00AF1EDA">
              <w:rPr>
                <w:bCs/>
                <w:sz w:val="24"/>
                <w:szCs w:val="24"/>
                <w:u w:val="single"/>
              </w:rPr>
              <w:t>5</w:t>
            </w:r>
          </w:p>
          <w:p w:rsidR="00FC3E93" w:rsidRPr="007409E2" w:rsidRDefault="00FC3E93" w:rsidP="00CF49AF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  <w:rPr>
                <w:bCs/>
              </w:rPr>
            </w:pPr>
            <w:r w:rsidRPr="007409E2">
              <w:rPr>
                <w:bCs/>
              </w:rPr>
              <w:t>Počet tříd</w:t>
            </w:r>
          </w:p>
        </w:tc>
        <w:tc>
          <w:tcPr>
            <w:tcW w:w="992" w:type="dxa"/>
            <w:vMerge w:val="restart"/>
            <w:vAlign w:val="center"/>
          </w:tcPr>
          <w:p w:rsidR="00FC3E93" w:rsidRPr="007409E2" w:rsidRDefault="000953A3" w:rsidP="00CF49AF">
            <w:pPr>
              <w:jc w:val="center"/>
            </w:pPr>
            <w:r w:rsidRPr="007409E2">
              <w:rPr>
                <w:bCs/>
              </w:rPr>
              <w:t>Celkový p</w:t>
            </w:r>
            <w:r w:rsidR="00FC3E93" w:rsidRPr="007409E2">
              <w:rPr>
                <w:bCs/>
              </w:rPr>
              <w:t>očet dětí</w:t>
            </w:r>
          </w:p>
        </w:tc>
        <w:tc>
          <w:tcPr>
            <w:tcW w:w="992" w:type="dxa"/>
            <w:vMerge w:val="restart"/>
            <w:vAlign w:val="center"/>
          </w:tcPr>
          <w:p w:rsidR="007409E2" w:rsidRPr="007409E2" w:rsidRDefault="007409E2" w:rsidP="00CF49AF">
            <w:pPr>
              <w:jc w:val="center"/>
            </w:pPr>
          </w:p>
          <w:p w:rsidR="00FC3E93" w:rsidRPr="007409E2" w:rsidRDefault="007409E2" w:rsidP="00CF49AF">
            <w:pPr>
              <w:jc w:val="center"/>
              <w:rPr>
                <w:bCs/>
              </w:rPr>
            </w:pPr>
            <w:r>
              <w:rPr>
                <w:bCs/>
              </w:rPr>
              <w:t>Pr</w:t>
            </w:r>
            <w:r w:rsidR="009714EC" w:rsidRPr="007409E2">
              <w:rPr>
                <w:bCs/>
              </w:rPr>
              <w:t xml:space="preserve">ůměr. </w:t>
            </w:r>
            <w:proofErr w:type="gramStart"/>
            <w:r w:rsidR="009714EC" w:rsidRPr="007409E2">
              <w:rPr>
                <w:bCs/>
              </w:rPr>
              <w:t>p</w:t>
            </w:r>
            <w:r w:rsidR="00FC3E93" w:rsidRPr="007409E2">
              <w:rPr>
                <w:bCs/>
              </w:rPr>
              <w:t>očet</w:t>
            </w:r>
            <w:proofErr w:type="gramEnd"/>
            <w:r w:rsidR="00FC3E93" w:rsidRPr="007409E2">
              <w:rPr>
                <w:bCs/>
              </w:rPr>
              <w:t xml:space="preserve"> dětí na jednu třídu</w:t>
            </w:r>
          </w:p>
        </w:tc>
        <w:tc>
          <w:tcPr>
            <w:tcW w:w="993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  <w:rPr>
                <w:bCs/>
              </w:rPr>
            </w:pPr>
            <w:r w:rsidRPr="007409E2">
              <w:rPr>
                <w:bCs/>
              </w:rPr>
              <w:t>P</w:t>
            </w:r>
            <w:r w:rsidR="009714EC" w:rsidRPr="007409E2">
              <w:rPr>
                <w:bCs/>
              </w:rPr>
              <w:t xml:space="preserve">růměr. </w:t>
            </w:r>
            <w:proofErr w:type="gramStart"/>
            <w:r w:rsidR="009714EC" w:rsidRPr="007409E2">
              <w:rPr>
                <w:bCs/>
              </w:rPr>
              <w:t>p</w:t>
            </w:r>
            <w:r w:rsidRPr="007409E2">
              <w:rPr>
                <w:bCs/>
              </w:rPr>
              <w:t>očet</w:t>
            </w:r>
            <w:proofErr w:type="gramEnd"/>
            <w:r w:rsidRPr="007409E2">
              <w:rPr>
                <w:bCs/>
              </w:rPr>
              <w:t xml:space="preserve"> dětí na učitele</w:t>
            </w:r>
          </w:p>
        </w:tc>
        <w:tc>
          <w:tcPr>
            <w:tcW w:w="850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  <w:rPr>
                <w:bCs/>
              </w:rPr>
            </w:pPr>
            <w:proofErr w:type="spellStart"/>
            <w:r w:rsidRPr="007409E2">
              <w:rPr>
                <w:bCs/>
              </w:rPr>
              <w:t>Prům</w:t>
            </w:r>
            <w:proofErr w:type="spellEnd"/>
            <w:r w:rsidRPr="007409E2">
              <w:rPr>
                <w:bCs/>
              </w:rPr>
              <w:t>.</w:t>
            </w:r>
          </w:p>
          <w:p w:rsidR="009714EC" w:rsidRPr="007409E2" w:rsidRDefault="009714EC" w:rsidP="00CF49AF">
            <w:pPr>
              <w:jc w:val="center"/>
              <w:rPr>
                <w:bCs/>
              </w:rPr>
            </w:pPr>
            <w:proofErr w:type="spellStart"/>
            <w:r w:rsidRPr="007409E2">
              <w:rPr>
                <w:bCs/>
              </w:rPr>
              <w:t>d</w:t>
            </w:r>
            <w:r w:rsidR="00FC3E93" w:rsidRPr="007409E2">
              <w:rPr>
                <w:bCs/>
              </w:rPr>
              <w:t>ocház</w:t>
            </w:r>
            <w:r w:rsidRPr="007409E2">
              <w:rPr>
                <w:bCs/>
              </w:rPr>
              <w:t>-</w:t>
            </w:r>
            <w:r w:rsidR="00FC3E93" w:rsidRPr="007409E2">
              <w:rPr>
                <w:bCs/>
              </w:rPr>
              <w:t>ka</w:t>
            </w:r>
            <w:proofErr w:type="spellEnd"/>
          </w:p>
          <w:p w:rsidR="00FC3E93" w:rsidRPr="007409E2" w:rsidRDefault="00FC3E93" w:rsidP="00CF49AF">
            <w:pPr>
              <w:jc w:val="center"/>
            </w:pPr>
            <w:proofErr w:type="gramStart"/>
            <w:r w:rsidRPr="007409E2">
              <w:rPr>
                <w:bCs/>
              </w:rPr>
              <w:t>v</w:t>
            </w:r>
            <w:r w:rsidR="0021707E" w:rsidRPr="007409E2">
              <w:rPr>
                <w:bCs/>
              </w:rPr>
              <w:t xml:space="preserve"> </w:t>
            </w:r>
            <w:r w:rsidRPr="007409E2">
              <w:rPr>
                <w:bCs/>
              </w:rPr>
              <w:t xml:space="preserve"> </w:t>
            </w:r>
            <w:r w:rsidRPr="007409E2">
              <w:rPr>
                <w:bCs/>
                <w:sz w:val="32"/>
                <w:szCs w:val="32"/>
              </w:rPr>
              <w:t>%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</w:pPr>
            <w:r w:rsidRPr="007409E2">
              <w:rPr>
                <w:bCs/>
              </w:rPr>
              <w:t xml:space="preserve">Počet dětí dle zák. </w:t>
            </w:r>
            <w:r w:rsidRPr="007409E2">
              <w:rPr>
                <w:bCs/>
                <w:sz w:val="18"/>
                <w:szCs w:val="18"/>
              </w:rPr>
              <w:t>271/2001</w:t>
            </w:r>
            <w:r w:rsidRPr="007409E2">
              <w:rPr>
                <w:bCs/>
                <w:sz w:val="18"/>
                <w:szCs w:val="18"/>
              </w:rPr>
              <w:br/>
            </w:r>
            <w:proofErr w:type="gramStart"/>
            <w:r w:rsidRPr="007409E2">
              <w:rPr>
                <w:bCs/>
                <w:sz w:val="18"/>
                <w:szCs w:val="18"/>
              </w:rPr>
              <w:t>Sb</w:t>
            </w:r>
            <w:r w:rsidRPr="007409E2">
              <w:rPr>
                <w:bCs/>
              </w:rPr>
              <w:t>.na</w:t>
            </w:r>
            <w:proofErr w:type="gramEnd"/>
            <w:r w:rsidRPr="007409E2">
              <w:rPr>
                <w:bCs/>
              </w:rPr>
              <w:br/>
              <w:t>5dní/</w:t>
            </w:r>
            <w:proofErr w:type="spellStart"/>
            <w:r w:rsidRPr="007409E2">
              <w:rPr>
                <w:bCs/>
              </w:rPr>
              <w:t>měs</w:t>
            </w:r>
            <w:proofErr w:type="spellEnd"/>
            <w:r w:rsidRPr="007409E2"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FC3E93" w:rsidRPr="007409E2" w:rsidRDefault="00B50AC5" w:rsidP="00CF49AF">
            <w:pPr>
              <w:jc w:val="center"/>
              <w:rPr>
                <w:bCs/>
              </w:rPr>
            </w:pPr>
            <w:r w:rsidRPr="007409E2">
              <w:rPr>
                <w:bCs/>
              </w:rPr>
              <w:t>Celkový p</w:t>
            </w:r>
            <w:r w:rsidR="00FC3E93" w:rsidRPr="007409E2">
              <w:rPr>
                <w:bCs/>
              </w:rPr>
              <w:t>očet dětí</w:t>
            </w:r>
          </w:p>
        </w:tc>
      </w:tr>
      <w:tr w:rsidR="00FC3E93" w:rsidRPr="007409E2">
        <w:trPr>
          <w:cantSplit/>
          <w:trHeight w:val="225"/>
        </w:trPr>
        <w:tc>
          <w:tcPr>
            <w:tcW w:w="1630" w:type="dxa"/>
            <w:vMerge/>
          </w:tcPr>
          <w:p w:rsidR="00FC3E93" w:rsidRPr="007409E2" w:rsidRDefault="00FC3E93" w:rsidP="00CF49AF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992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992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992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993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850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992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3E93" w:rsidRPr="007409E2" w:rsidRDefault="008E7B32" w:rsidP="00CF49AF">
            <w:pPr>
              <w:jc w:val="center"/>
              <w:rPr>
                <w:bCs/>
              </w:rPr>
            </w:pPr>
            <w:proofErr w:type="spellStart"/>
            <w:r w:rsidRPr="007409E2">
              <w:rPr>
                <w:bCs/>
              </w:rPr>
              <w:t>z</w:t>
            </w:r>
            <w:r w:rsidR="00FC3E93" w:rsidRPr="007409E2">
              <w:rPr>
                <w:bCs/>
              </w:rPr>
              <w:t>aměstna</w:t>
            </w:r>
            <w:r w:rsidR="00EC4B2A" w:rsidRPr="007409E2">
              <w:rPr>
                <w:bCs/>
              </w:rPr>
              <w:t>-</w:t>
            </w:r>
            <w:r w:rsidR="00FC3E93" w:rsidRPr="007409E2">
              <w:rPr>
                <w:bCs/>
              </w:rPr>
              <w:t>n</w:t>
            </w:r>
            <w:r w:rsidR="00EC4B2A" w:rsidRPr="007409E2">
              <w:rPr>
                <w:bCs/>
              </w:rPr>
              <w:t>ých</w:t>
            </w:r>
            <w:proofErr w:type="spellEnd"/>
            <w:r w:rsidR="00FC3E93" w:rsidRPr="007409E2">
              <w:rPr>
                <w:bCs/>
              </w:rPr>
              <w:t xml:space="preserve"> mat</w:t>
            </w:r>
            <w:r w:rsidR="00EC4B2A" w:rsidRPr="007409E2">
              <w:rPr>
                <w:bCs/>
              </w:rPr>
              <w:t>ek</w:t>
            </w:r>
          </w:p>
        </w:tc>
        <w:tc>
          <w:tcPr>
            <w:tcW w:w="1276" w:type="dxa"/>
            <w:vAlign w:val="center"/>
          </w:tcPr>
          <w:p w:rsidR="000953A3" w:rsidRPr="007409E2" w:rsidRDefault="000953A3" w:rsidP="00CF49AF">
            <w:pPr>
              <w:jc w:val="center"/>
              <w:rPr>
                <w:bCs/>
              </w:rPr>
            </w:pPr>
            <w:proofErr w:type="spellStart"/>
            <w:r w:rsidRPr="007409E2">
              <w:rPr>
                <w:bCs/>
              </w:rPr>
              <w:t>n</w:t>
            </w:r>
            <w:r w:rsidR="00FC3E93" w:rsidRPr="007409E2">
              <w:rPr>
                <w:bCs/>
              </w:rPr>
              <w:t>ezaměst</w:t>
            </w:r>
            <w:proofErr w:type="spellEnd"/>
            <w:r w:rsidR="009714EC" w:rsidRPr="007409E2">
              <w:rPr>
                <w:bCs/>
              </w:rPr>
              <w:t xml:space="preserve">. </w:t>
            </w:r>
            <w:r w:rsidR="00EC4B2A" w:rsidRPr="007409E2">
              <w:rPr>
                <w:bCs/>
              </w:rPr>
              <w:t xml:space="preserve">matek </w:t>
            </w:r>
            <w:r w:rsidR="008E7B32" w:rsidRPr="007409E2">
              <w:rPr>
                <w:bCs/>
              </w:rPr>
              <w:t xml:space="preserve">nebo </w:t>
            </w:r>
            <w:proofErr w:type="gramStart"/>
            <w:r w:rsidR="008E7B32" w:rsidRPr="007409E2">
              <w:rPr>
                <w:bCs/>
              </w:rPr>
              <w:t>matek</w:t>
            </w:r>
            <w:r w:rsidR="0021707E" w:rsidRPr="007409E2">
              <w:rPr>
                <w:bCs/>
              </w:rPr>
              <w:t xml:space="preserve"> </w:t>
            </w:r>
            <w:r w:rsidR="00FC3E93" w:rsidRPr="007409E2">
              <w:rPr>
                <w:bCs/>
              </w:rPr>
              <w:t xml:space="preserve"> na</w:t>
            </w:r>
            <w:proofErr w:type="gramEnd"/>
            <w:r w:rsidR="00FC3E93" w:rsidRPr="007409E2">
              <w:rPr>
                <w:bCs/>
              </w:rPr>
              <w:t xml:space="preserve"> </w:t>
            </w:r>
            <w:r w:rsidR="009714EC" w:rsidRPr="007409E2">
              <w:rPr>
                <w:bCs/>
              </w:rPr>
              <w:t>mateř</w:t>
            </w:r>
            <w:r w:rsidRPr="007409E2">
              <w:rPr>
                <w:bCs/>
              </w:rPr>
              <w:t>ské</w:t>
            </w:r>
            <w:r w:rsidR="009714EC" w:rsidRPr="007409E2">
              <w:rPr>
                <w:bCs/>
              </w:rPr>
              <w:t xml:space="preserve"> a rodič</w:t>
            </w:r>
            <w:r w:rsidRPr="007409E2">
              <w:rPr>
                <w:bCs/>
              </w:rPr>
              <w:t>ovské</w:t>
            </w:r>
          </w:p>
          <w:p w:rsidR="00FC3E93" w:rsidRPr="007409E2" w:rsidRDefault="009714EC" w:rsidP="00CF49AF">
            <w:pPr>
              <w:jc w:val="center"/>
              <w:rPr>
                <w:bCs/>
              </w:rPr>
            </w:pPr>
            <w:r w:rsidRPr="007409E2">
              <w:rPr>
                <w:bCs/>
              </w:rPr>
              <w:t>dovolené</w:t>
            </w:r>
          </w:p>
        </w:tc>
      </w:tr>
      <w:tr w:rsidR="00FC3E93" w:rsidRPr="00710DD3">
        <w:trPr>
          <w:cantSplit/>
        </w:trPr>
        <w:tc>
          <w:tcPr>
            <w:tcW w:w="1630" w:type="dxa"/>
            <w:vAlign w:val="center"/>
          </w:tcPr>
          <w:p w:rsidR="00FC3E93" w:rsidRPr="00710DD3" w:rsidRDefault="00FC3E93" w:rsidP="00A40979">
            <w:pPr>
              <w:jc w:val="both"/>
              <w:rPr>
                <w:bCs/>
              </w:rPr>
            </w:pPr>
            <w:r w:rsidRPr="00710DD3">
              <w:rPr>
                <w:bCs/>
              </w:rPr>
              <w:t xml:space="preserve">tř. </w:t>
            </w:r>
            <w:proofErr w:type="gramStart"/>
            <w:r w:rsidRPr="00710DD3">
              <w:rPr>
                <w:bCs/>
              </w:rPr>
              <w:t>standardní</w:t>
            </w:r>
            <w:proofErr w:type="gramEnd"/>
          </w:p>
        </w:tc>
        <w:tc>
          <w:tcPr>
            <w:tcW w:w="992" w:type="dxa"/>
            <w:vAlign w:val="center"/>
          </w:tcPr>
          <w:p w:rsidR="00FC3E93" w:rsidRPr="00710DD3" w:rsidRDefault="00E11DA1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FC3E93" w:rsidRPr="00710DD3" w:rsidRDefault="00E11DA1" w:rsidP="00E41C7E">
            <w:pPr>
              <w:jc w:val="center"/>
              <w:rPr>
                <w:bCs/>
              </w:rPr>
            </w:pPr>
            <w:r w:rsidRPr="00710DD3">
              <w:rPr>
                <w:bCs/>
              </w:rPr>
              <w:t>2</w:t>
            </w:r>
            <w:r w:rsidR="00E41C7E" w:rsidRPr="00710DD3">
              <w:rPr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FC3E93" w:rsidRPr="00710DD3" w:rsidRDefault="00E41C7E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18</w:t>
            </w:r>
          </w:p>
        </w:tc>
        <w:tc>
          <w:tcPr>
            <w:tcW w:w="993" w:type="dxa"/>
            <w:vAlign w:val="center"/>
          </w:tcPr>
          <w:p w:rsidR="00FC3E93" w:rsidRPr="00710DD3" w:rsidRDefault="00E41C7E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:rsidR="00FC3E93" w:rsidRPr="00710DD3" w:rsidRDefault="00710DD3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66,67</w:t>
            </w:r>
            <w:r w:rsidR="0050499B" w:rsidRPr="00710DD3">
              <w:rPr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:rsidR="00FC3E93" w:rsidRPr="00710DD3" w:rsidRDefault="008E27ED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FC3E93" w:rsidRPr="00710DD3" w:rsidRDefault="004876BA" w:rsidP="00414EC9">
            <w:pPr>
              <w:jc w:val="center"/>
            </w:pPr>
            <w:r w:rsidRPr="00710DD3">
              <w:t>2</w:t>
            </w:r>
            <w:r w:rsidR="00414EC9">
              <w:t>2</w:t>
            </w:r>
          </w:p>
        </w:tc>
        <w:tc>
          <w:tcPr>
            <w:tcW w:w="1276" w:type="dxa"/>
            <w:vAlign w:val="center"/>
          </w:tcPr>
          <w:p w:rsidR="00FC3E93" w:rsidRPr="00710DD3" w:rsidRDefault="00E41C7E" w:rsidP="00CF49AF">
            <w:pPr>
              <w:jc w:val="center"/>
            </w:pPr>
            <w:r w:rsidRPr="00710DD3">
              <w:t>5</w:t>
            </w:r>
          </w:p>
        </w:tc>
      </w:tr>
      <w:tr w:rsidR="00FC3E93" w:rsidRPr="00710DD3">
        <w:trPr>
          <w:cantSplit/>
        </w:trPr>
        <w:tc>
          <w:tcPr>
            <w:tcW w:w="1630" w:type="dxa"/>
            <w:vAlign w:val="center"/>
          </w:tcPr>
          <w:p w:rsidR="00FC3E93" w:rsidRPr="00710DD3" w:rsidRDefault="00FC3E93" w:rsidP="00A40979">
            <w:pPr>
              <w:jc w:val="both"/>
              <w:rPr>
                <w:bCs/>
              </w:rPr>
            </w:pPr>
            <w:r w:rsidRPr="00710DD3">
              <w:rPr>
                <w:bCs/>
              </w:rPr>
              <w:t>tř. speciální-logo</w:t>
            </w:r>
          </w:p>
        </w:tc>
        <w:tc>
          <w:tcPr>
            <w:tcW w:w="992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</w:tr>
      <w:tr w:rsidR="00EC4B2A" w:rsidRPr="00710DD3">
        <w:trPr>
          <w:cantSplit/>
        </w:trPr>
        <w:tc>
          <w:tcPr>
            <w:tcW w:w="1630" w:type="dxa"/>
            <w:tcBorders>
              <w:bottom w:val="nil"/>
            </w:tcBorders>
            <w:vAlign w:val="center"/>
          </w:tcPr>
          <w:p w:rsidR="00EC4B2A" w:rsidRPr="00710DD3" w:rsidRDefault="00EC4B2A" w:rsidP="00A40979">
            <w:pPr>
              <w:jc w:val="both"/>
              <w:rPr>
                <w:bCs/>
              </w:rPr>
            </w:pPr>
            <w:proofErr w:type="spellStart"/>
            <w:proofErr w:type="gramStart"/>
            <w:r w:rsidRPr="00710DD3">
              <w:rPr>
                <w:bCs/>
              </w:rPr>
              <w:t>tř</w:t>
            </w:r>
            <w:proofErr w:type="gramEnd"/>
            <w:r w:rsidRPr="00710DD3">
              <w:rPr>
                <w:bCs/>
              </w:rPr>
              <w:t>.</w:t>
            </w:r>
            <w:proofErr w:type="gramStart"/>
            <w:r w:rsidRPr="00710DD3">
              <w:rPr>
                <w:bCs/>
              </w:rPr>
              <w:t>speciální</w:t>
            </w:r>
            <w:proofErr w:type="spellEnd"/>
            <w:proofErr w:type="gramEnd"/>
            <w:r w:rsidRPr="00710DD3">
              <w:rPr>
                <w:bCs/>
              </w:rPr>
              <w:t>- jiné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</w:tr>
      <w:tr w:rsidR="00FC3E93" w:rsidRPr="00710DD3">
        <w:trPr>
          <w:cantSplit/>
        </w:trPr>
        <w:tc>
          <w:tcPr>
            <w:tcW w:w="1630" w:type="dxa"/>
            <w:tcBorders>
              <w:bottom w:val="nil"/>
            </w:tcBorders>
            <w:vAlign w:val="center"/>
          </w:tcPr>
          <w:p w:rsidR="00FC3E93" w:rsidRPr="00710DD3" w:rsidRDefault="00FC3E93" w:rsidP="00A40979">
            <w:pPr>
              <w:jc w:val="both"/>
              <w:rPr>
                <w:bCs/>
              </w:rPr>
            </w:pPr>
            <w:r w:rsidRPr="00710DD3">
              <w:rPr>
                <w:bCs/>
              </w:rPr>
              <w:t xml:space="preserve">tř. </w:t>
            </w:r>
            <w:proofErr w:type="gramStart"/>
            <w:r w:rsidRPr="00710DD3">
              <w:rPr>
                <w:bCs/>
              </w:rPr>
              <w:t>internátní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</w:tr>
      <w:tr w:rsidR="00FC3E93" w:rsidRPr="00710DD3">
        <w:trPr>
          <w:cantSplit/>
        </w:trPr>
        <w:tc>
          <w:tcPr>
            <w:tcW w:w="1630" w:type="dxa"/>
            <w:vAlign w:val="center"/>
          </w:tcPr>
          <w:p w:rsidR="00FC3E93" w:rsidRPr="00710DD3" w:rsidRDefault="00FC3E93" w:rsidP="00A40979">
            <w:pPr>
              <w:pStyle w:val="Nadpis1"/>
              <w:jc w:val="both"/>
              <w:rPr>
                <w:b w:val="0"/>
              </w:rPr>
            </w:pPr>
            <w:r w:rsidRPr="00710DD3">
              <w:rPr>
                <w:b w:val="0"/>
              </w:rPr>
              <w:t>Celkem</w:t>
            </w:r>
          </w:p>
        </w:tc>
        <w:tc>
          <w:tcPr>
            <w:tcW w:w="992" w:type="dxa"/>
            <w:vAlign w:val="center"/>
          </w:tcPr>
          <w:p w:rsidR="00FC3E93" w:rsidRPr="00710DD3" w:rsidRDefault="008E27ED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FC3E93" w:rsidRPr="00710DD3" w:rsidRDefault="008E27ED" w:rsidP="00E41C7E">
            <w:pPr>
              <w:jc w:val="center"/>
              <w:rPr>
                <w:bCs/>
              </w:rPr>
            </w:pPr>
            <w:r w:rsidRPr="00710DD3">
              <w:rPr>
                <w:bCs/>
              </w:rPr>
              <w:t>2</w:t>
            </w:r>
            <w:r w:rsidR="00E41C7E" w:rsidRPr="00710DD3">
              <w:rPr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FC3E93" w:rsidRPr="00710DD3" w:rsidRDefault="00E41C7E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18</w:t>
            </w:r>
          </w:p>
        </w:tc>
        <w:tc>
          <w:tcPr>
            <w:tcW w:w="993" w:type="dxa"/>
            <w:vAlign w:val="center"/>
          </w:tcPr>
          <w:p w:rsidR="00FC3E93" w:rsidRPr="00710DD3" w:rsidRDefault="00E41C7E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18</w:t>
            </w:r>
          </w:p>
        </w:tc>
        <w:tc>
          <w:tcPr>
            <w:tcW w:w="850" w:type="dxa"/>
            <w:vAlign w:val="center"/>
          </w:tcPr>
          <w:p w:rsidR="00FC3E93" w:rsidRPr="00710DD3" w:rsidRDefault="00710DD3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66,67%</w:t>
            </w:r>
          </w:p>
        </w:tc>
        <w:tc>
          <w:tcPr>
            <w:tcW w:w="992" w:type="dxa"/>
            <w:vAlign w:val="center"/>
          </w:tcPr>
          <w:p w:rsidR="00FC3E93" w:rsidRPr="00710DD3" w:rsidRDefault="008E27ED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FC3E93" w:rsidRPr="00710DD3" w:rsidRDefault="004876BA" w:rsidP="00414EC9">
            <w:pPr>
              <w:jc w:val="center"/>
              <w:rPr>
                <w:bCs/>
              </w:rPr>
            </w:pPr>
            <w:r w:rsidRPr="00710DD3">
              <w:rPr>
                <w:bCs/>
              </w:rPr>
              <w:t>2</w:t>
            </w:r>
            <w:r w:rsidR="00414EC9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FC3E93" w:rsidRPr="00710DD3" w:rsidRDefault="00E41C7E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5</w:t>
            </w:r>
          </w:p>
        </w:tc>
      </w:tr>
    </w:tbl>
    <w:p w:rsidR="00FC3E93" w:rsidRDefault="00FC3E93" w:rsidP="00A40979">
      <w:pPr>
        <w:jc w:val="both"/>
      </w:pPr>
    </w:p>
    <w:p w:rsidR="00FC3E93" w:rsidRDefault="00FC3E93" w:rsidP="00A40979">
      <w:pPr>
        <w:jc w:val="both"/>
      </w:pPr>
    </w:p>
    <w:p w:rsidR="00DF2DC2" w:rsidRDefault="00DF2DC2" w:rsidP="00A40979">
      <w:pPr>
        <w:jc w:val="both"/>
      </w:pPr>
    </w:p>
    <w:p w:rsidR="00FC3E93" w:rsidRPr="00EC4B2A" w:rsidRDefault="00FC3E93" w:rsidP="00A40979">
      <w:pPr>
        <w:jc w:val="both"/>
        <w:rPr>
          <w:sz w:val="22"/>
          <w:szCs w:val="22"/>
        </w:rPr>
      </w:pPr>
    </w:p>
    <w:p w:rsidR="00FC3E93" w:rsidRDefault="00291179" w:rsidP="00CF49AF">
      <w:pPr>
        <w:pageBreakBefore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II</w:t>
      </w:r>
      <w:r w:rsidR="00FC3E93">
        <w:rPr>
          <w:b/>
          <w:bCs/>
          <w:sz w:val="24"/>
          <w:szCs w:val="24"/>
        </w:rPr>
        <w:t>.</w:t>
      </w:r>
    </w:p>
    <w:p w:rsidR="00FC3E93" w:rsidRDefault="00FC3E93" w:rsidP="00A40979">
      <w:pPr>
        <w:pStyle w:val="Nadpis3"/>
        <w:jc w:val="both"/>
        <w:rPr>
          <w:i w:val="0"/>
          <w:iCs w:val="0"/>
        </w:rPr>
      </w:pPr>
    </w:p>
    <w:p w:rsidR="00FC3E93" w:rsidRPr="005C72E5" w:rsidRDefault="00FC3E93" w:rsidP="00CC3E64">
      <w:pPr>
        <w:pStyle w:val="Nadpis3"/>
        <w:jc w:val="both"/>
        <w:rPr>
          <w:i w:val="0"/>
          <w:sz w:val="28"/>
          <w:szCs w:val="28"/>
        </w:rPr>
      </w:pPr>
      <w:r w:rsidRPr="005C72E5">
        <w:rPr>
          <w:i w:val="0"/>
          <w:sz w:val="28"/>
          <w:szCs w:val="28"/>
        </w:rPr>
        <w:t>Výsledky výchovy a vzdělání</w:t>
      </w:r>
    </w:p>
    <w:p w:rsidR="008E7B32" w:rsidRPr="005C72E5" w:rsidRDefault="008E7B32" w:rsidP="00A40979">
      <w:pPr>
        <w:jc w:val="both"/>
        <w:rPr>
          <w:b/>
          <w:bCs/>
          <w:sz w:val="28"/>
          <w:szCs w:val="28"/>
        </w:rPr>
      </w:pPr>
    </w:p>
    <w:p w:rsidR="00523626" w:rsidRDefault="00FC3E93" w:rsidP="007B5DB9">
      <w:pPr>
        <w:pStyle w:val="Zkladntext2"/>
        <w:spacing w:line="360" w:lineRule="auto"/>
      </w:pPr>
      <w:r w:rsidRPr="00B50AC5">
        <w:rPr>
          <w:b/>
          <w:bCs/>
        </w:rPr>
        <w:t>a/ Zaměření mateřské školy</w:t>
      </w:r>
      <w:r>
        <w:t xml:space="preserve">, vzdělávací programy </w:t>
      </w:r>
      <w:r w:rsidR="00B50AC5">
        <w:t xml:space="preserve">podle kterých škola pracuje, </w:t>
      </w:r>
      <w:r>
        <w:t xml:space="preserve">specializace </w:t>
      </w:r>
      <w:r w:rsidR="00B50AC5">
        <w:br/>
      </w:r>
      <w:r>
        <w:t>na jednotlivé druhy výchov, kroužky (uveďte přesný p</w:t>
      </w:r>
      <w:r w:rsidR="00E57651">
        <w:t>očet a druhy kroužků na škole), zájmové aktivity dětí,</w:t>
      </w:r>
      <w:r>
        <w:t xml:space="preserve"> další údaje týkající se záměru školy, její orientace, předpoklady a trend dalšího vývoje</w:t>
      </w:r>
      <w:r w:rsidR="0021707E">
        <w:t xml:space="preserve"> – stručný </w:t>
      </w:r>
      <w:r w:rsidR="00523626">
        <w:t>popis.</w:t>
      </w:r>
    </w:p>
    <w:p w:rsidR="005B7ABD" w:rsidRPr="00AB267F" w:rsidRDefault="006652EE" w:rsidP="001D5CB9">
      <w:pPr>
        <w:tabs>
          <w:tab w:val="left" w:pos="142"/>
        </w:tabs>
        <w:spacing w:before="240" w:line="360" w:lineRule="auto"/>
        <w:jc w:val="both"/>
        <w:rPr>
          <w:b/>
          <w:u w:val="single"/>
        </w:rPr>
      </w:pPr>
      <w:bookmarkStart w:id="0" w:name="_Toc117842320"/>
      <w:r w:rsidRPr="00AB267F">
        <w:rPr>
          <w:b/>
          <w:sz w:val="24"/>
          <w:szCs w:val="24"/>
          <w:u w:val="single"/>
        </w:rPr>
        <w:t xml:space="preserve"> </w:t>
      </w:r>
      <w:r w:rsidR="00FE3651" w:rsidRPr="00AB267F">
        <w:rPr>
          <w:b/>
          <w:sz w:val="24"/>
          <w:szCs w:val="24"/>
          <w:u w:val="single"/>
        </w:rPr>
        <w:t>Charakteristika vzdělávacího programu</w:t>
      </w:r>
      <w:bookmarkEnd w:id="0"/>
      <w:r w:rsidR="005B7ABD" w:rsidRPr="00AB267F">
        <w:rPr>
          <w:b/>
          <w:u w:val="single"/>
        </w:rPr>
        <w:t xml:space="preserve"> </w:t>
      </w:r>
      <w:r w:rsidR="009B558F">
        <w:rPr>
          <w:b/>
          <w:u w:val="single"/>
        </w:rPr>
        <w:t>- zhodnocení</w:t>
      </w:r>
    </w:p>
    <w:p w:rsidR="00316715" w:rsidRDefault="009E2713" w:rsidP="001D5CB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782C76">
        <w:rPr>
          <w:sz w:val="24"/>
          <w:szCs w:val="24"/>
        </w:rPr>
        <w:t xml:space="preserve">Název našeho nového </w:t>
      </w:r>
      <w:r w:rsidR="00782C76" w:rsidRPr="00782C76">
        <w:rPr>
          <w:sz w:val="24"/>
          <w:szCs w:val="24"/>
        </w:rPr>
        <w:t>Š</w:t>
      </w:r>
      <w:r w:rsidRPr="00782C76">
        <w:rPr>
          <w:sz w:val="24"/>
          <w:szCs w:val="24"/>
        </w:rPr>
        <w:t xml:space="preserve">kolního vzdělávacího programu, který byl vypracován v září 2013 s názvem </w:t>
      </w:r>
      <w:r w:rsidRPr="00782C76">
        <w:rPr>
          <w:b/>
          <w:sz w:val="24"/>
          <w:szCs w:val="24"/>
          <w:u w:val="single"/>
        </w:rPr>
        <w:t xml:space="preserve">Líbí se nám na světě, na té modré </w:t>
      </w:r>
      <w:proofErr w:type="gramStart"/>
      <w:r w:rsidRPr="00782C76">
        <w:rPr>
          <w:b/>
          <w:sz w:val="24"/>
          <w:szCs w:val="24"/>
          <w:u w:val="single"/>
        </w:rPr>
        <w:t>planetě..</w:t>
      </w:r>
      <w:r w:rsidR="000A79FD">
        <w:rPr>
          <w:b/>
          <w:sz w:val="24"/>
          <w:szCs w:val="24"/>
          <w:u w:val="single"/>
        </w:rPr>
        <w:t>.</w:t>
      </w:r>
      <w:r w:rsidR="00316715">
        <w:rPr>
          <w:b/>
          <w:sz w:val="24"/>
          <w:szCs w:val="24"/>
          <w:u w:val="single"/>
        </w:rPr>
        <w:t xml:space="preserve">  </w:t>
      </w:r>
      <w:r w:rsidRPr="00782C76">
        <w:rPr>
          <w:sz w:val="24"/>
          <w:szCs w:val="24"/>
        </w:rPr>
        <w:t>napovídá</w:t>
      </w:r>
      <w:proofErr w:type="gramEnd"/>
      <w:r w:rsidRPr="00782C76">
        <w:rPr>
          <w:sz w:val="24"/>
          <w:szCs w:val="24"/>
        </w:rPr>
        <w:t xml:space="preserve"> o náplni vzdělávacího obsahu, učiva. Vše co děti obklopuje, co vnímají, co je zajímá, tvoří přirozený celek.</w:t>
      </w:r>
      <w:r w:rsidR="000A79FD" w:rsidRPr="000A79FD">
        <w:rPr>
          <w:sz w:val="24"/>
          <w:szCs w:val="24"/>
        </w:rPr>
        <w:t xml:space="preserve"> </w:t>
      </w:r>
    </w:p>
    <w:p w:rsidR="009E2713" w:rsidRPr="00782C76" w:rsidRDefault="00316715" w:rsidP="001D5CB9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A79FD" w:rsidRPr="002E6739">
        <w:rPr>
          <w:sz w:val="24"/>
          <w:szCs w:val="24"/>
        </w:rPr>
        <w:t xml:space="preserve">ycházeli jsme z Rámcového vzdělávacího programu pro předškolní vzdělávání. </w:t>
      </w:r>
    </w:p>
    <w:p w:rsidR="009E2713" w:rsidRPr="00316715" w:rsidRDefault="000A79FD" w:rsidP="001D5CB9">
      <w:pPr>
        <w:spacing w:line="360" w:lineRule="auto"/>
        <w:jc w:val="both"/>
        <w:rPr>
          <w:rStyle w:val="Siln"/>
          <w:b w:val="0"/>
          <w:sz w:val="24"/>
          <w:szCs w:val="24"/>
        </w:rPr>
      </w:pPr>
      <w:r>
        <w:rPr>
          <w:sz w:val="24"/>
          <w:szCs w:val="24"/>
        </w:rPr>
        <w:t>D</w:t>
      </w:r>
      <w:r w:rsidR="009E2713" w:rsidRPr="00782C76">
        <w:rPr>
          <w:sz w:val="24"/>
          <w:szCs w:val="24"/>
        </w:rPr>
        <w:t>o našeho vzdělávacího obsahu</w:t>
      </w:r>
      <w:r>
        <w:rPr>
          <w:sz w:val="24"/>
          <w:szCs w:val="24"/>
        </w:rPr>
        <w:t xml:space="preserve"> jsme řadily</w:t>
      </w:r>
      <w:r w:rsidR="009E2713" w:rsidRPr="00782C76">
        <w:rPr>
          <w:sz w:val="24"/>
          <w:szCs w:val="24"/>
        </w:rPr>
        <w:t xml:space="preserve"> činnosti s  environmentálním zaměřením, </w:t>
      </w:r>
      <w:r w:rsidRPr="00316715">
        <w:rPr>
          <w:rStyle w:val="Siln"/>
          <w:b w:val="0"/>
          <w:sz w:val="24"/>
          <w:szCs w:val="24"/>
        </w:rPr>
        <w:t>vnímání krásy</w:t>
      </w:r>
      <w:r w:rsidR="009E2713" w:rsidRPr="00316715">
        <w:rPr>
          <w:rStyle w:val="Siln"/>
          <w:b w:val="0"/>
          <w:sz w:val="24"/>
          <w:szCs w:val="24"/>
        </w:rPr>
        <w:t xml:space="preserve"> a bohatství přírody a</w:t>
      </w:r>
      <w:r w:rsidRPr="00316715">
        <w:rPr>
          <w:rStyle w:val="Siln"/>
          <w:b w:val="0"/>
          <w:sz w:val="24"/>
          <w:szCs w:val="24"/>
        </w:rPr>
        <w:t xml:space="preserve"> chceme</w:t>
      </w:r>
      <w:r w:rsidR="009E2713" w:rsidRPr="00316715">
        <w:rPr>
          <w:rStyle w:val="Siln"/>
          <w:b w:val="0"/>
          <w:sz w:val="24"/>
          <w:szCs w:val="24"/>
        </w:rPr>
        <w:t xml:space="preserve"> velmi citlivě a vhodně předávat naše poznatky a pocity dětem.</w:t>
      </w:r>
    </w:p>
    <w:p w:rsidR="009E2713" w:rsidRPr="00782C76" w:rsidRDefault="000A79FD" w:rsidP="001D5C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Dalším naším cílem bylo a je</w:t>
      </w:r>
      <w:r w:rsidR="009E2713" w:rsidRPr="00782C76">
        <w:rPr>
          <w:sz w:val="24"/>
          <w:szCs w:val="24"/>
        </w:rPr>
        <w:t xml:space="preserve"> naučit děti chápat, že na světě nejsem sám, že to co </w:t>
      </w:r>
      <w:proofErr w:type="gramStart"/>
      <w:r w:rsidR="009E2713" w:rsidRPr="00782C76">
        <w:rPr>
          <w:sz w:val="24"/>
          <w:szCs w:val="24"/>
        </w:rPr>
        <w:t>vykonám nemusí</w:t>
      </w:r>
      <w:proofErr w:type="gramEnd"/>
      <w:r w:rsidR="009E2713" w:rsidRPr="00782C76">
        <w:rPr>
          <w:sz w:val="24"/>
          <w:szCs w:val="24"/>
        </w:rPr>
        <w:t xml:space="preserve"> být vždy dobré pro ostatní a naopak. Chceme naučit děti nesobecky vnímat své </w:t>
      </w:r>
      <w:proofErr w:type="gramStart"/>
      <w:r w:rsidR="009E2713" w:rsidRPr="00782C76">
        <w:rPr>
          <w:sz w:val="24"/>
          <w:szCs w:val="24"/>
        </w:rPr>
        <w:t>okolí  – kamarády</w:t>
      </w:r>
      <w:proofErr w:type="gramEnd"/>
      <w:r w:rsidR="009E2713" w:rsidRPr="00782C76">
        <w:rPr>
          <w:sz w:val="24"/>
          <w:szCs w:val="24"/>
        </w:rPr>
        <w:t xml:space="preserve">, dospělé, živou a neživou přírodu, odlišnosti mezi lidmi, pojmenovat co je správné a co ne. Naučit se pomáhat ostatním a vidět význam své pomoci a svého </w:t>
      </w:r>
      <w:r w:rsidR="009E2713" w:rsidRPr="00710DD3">
        <w:rPr>
          <w:sz w:val="24"/>
          <w:szCs w:val="24"/>
        </w:rPr>
        <w:t>chování</w:t>
      </w:r>
      <w:r w:rsidR="00710DD3" w:rsidRPr="00710DD3">
        <w:rPr>
          <w:sz w:val="24"/>
          <w:szCs w:val="24"/>
        </w:rPr>
        <w:t>.</w:t>
      </w:r>
      <w:r w:rsidR="00E46058">
        <w:rPr>
          <w:sz w:val="24"/>
          <w:szCs w:val="24"/>
        </w:rPr>
        <w:t xml:space="preserve"> Naše organizace i nadále p</w:t>
      </w:r>
      <w:r w:rsidR="00E05293">
        <w:rPr>
          <w:sz w:val="24"/>
          <w:szCs w:val="24"/>
        </w:rPr>
        <w:t>omáhala</w:t>
      </w:r>
      <w:r w:rsidR="00E46058">
        <w:rPr>
          <w:sz w:val="24"/>
          <w:szCs w:val="24"/>
        </w:rPr>
        <w:t xml:space="preserve"> pravidelně každý měsíc tu menší, tu vyšší finanční částkou nadac</w:t>
      </w:r>
      <w:r w:rsidR="00E05293">
        <w:rPr>
          <w:sz w:val="24"/>
          <w:szCs w:val="24"/>
        </w:rPr>
        <w:t>i</w:t>
      </w:r>
      <w:r w:rsidR="00E46058">
        <w:rPr>
          <w:sz w:val="24"/>
          <w:szCs w:val="24"/>
        </w:rPr>
        <w:t xml:space="preserve"> Dobrý Anděl. </w:t>
      </w:r>
      <w:r w:rsidR="0030631F">
        <w:rPr>
          <w:sz w:val="24"/>
          <w:szCs w:val="24"/>
        </w:rPr>
        <w:t>V</w:t>
      </w:r>
      <w:r w:rsidR="00E46058">
        <w:rPr>
          <w:sz w:val="24"/>
          <w:szCs w:val="24"/>
        </w:rPr>
        <w:t xml:space="preserve"> rámci školní akce Dýňový večer a Aprílový karneval rodiče i návštěvníci</w:t>
      </w:r>
      <w:r w:rsidR="0030631F">
        <w:rPr>
          <w:sz w:val="24"/>
          <w:szCs w:val="24"/>
        </w:rPr>
        <w:t xml:space="preserve"> </w:t>
      </w:r>
      <w:proofErr w:type="gramStart"/>
      <w:r w:rsidR="0030631F">
        <w:rPr>
          <w:sz w:val="24"/>
          <w:szCs w:val="24"/>
        </w:rPr>
        <w:t>rovněž</w:t>
      </w:r>
      <w:r w:rsidR="00E46058">
        <w:rPr>
          <w:sz w:val="24"/>
          <w:szCs w:val="24"/>
        </w:rPr>
        <w:t xml:space="preserve">  přisp</w:t>
      </w:r>
      <w:r w:rsidR="00C84CDE">
        <w:rPr>
          <w:sz w:val="24"/>
          <w:szCs w:val="24"/>
        </w:rPr>
        <w:t>ěli</w:t>
      </w:r>
      <w:proofErr w:type="gramEnd"/>
      <w:r w:rsidR="00E46058">
        <w:rPr>
          <w:sz w:val="24"/>
          <w:szCs w:val="24"/>
        </w:rPr>
        <w:t xml:space="preserve"> na konto </w:t>
      </w:r>
      <w:r w:rsidR="00B84733">
        <w:rPr>
          <w:sz w:val="24"/>
          <w:szCs w:val="24"/>
        </w:rPr>
        <w:t>tét</w:t>
      </w:r>
      <w:r w:rsidR="00E46058">
        <w:rPr>
          <w:sz w:val="24"/>
          <w:szCs w:val="24"/>
        </w:rPr>
        <w:t xml:space="preserve">o nadace formou zakoupení výrobků dětí z mateřské školy. </w:t>
      </w:r>
      <w:r w:rsidR="00710DD3" w:rsidRPr="00710DD3">
        <w:rPr>
          <w:sz w:val="24"/>
          <w:szCs w:val="24"/>
        </w:rPr>
        <w:t xml:space="preserve"> </w:t>
      </w:r>
    </w:p>
    <w:p w:rsidR="009E2713" w:rsidRPr="00782C76" w:rsidRDefault="009E2713" w:rsidP="001D5CB9">
      <w:pPr>
        <w:spacing w:line="360" w:lineRule="auto"/>
        <w:jc w:val="both"/>
        <w:rPr>
          <w:rStyle w:val="Siln"/>
          <w:b w:val="0"/>
          <w:sz w:val="24"/>
          <w:szCs w:val="24"/>
        </w:rPr>
      </w:pPr>
      <w:r w:rsidRPr="00782C76">
        <w:rPr>
          <w:sz w:val="24"/>
          <w:szCs w:val="24"/>
        </w:rPr>
        <w:t xml:space="preserve">Jde nám o vytvoření základů </w:t>
      </w:r>
      <w:r w:rsidRPr="00782C76">
        <w:rPr>
          <w:rStyle w:val="Siln"/>
          <w:b w:val="0"/>
          <w:sz w:val="24"/>
          <w:szCs w:val="24"/>
        </w:rPr>
        <w:t xml:space="preserve">kladných lidských vlastností jako je zodpovědnost za sebe i druhé, skromnost, sebeúctu, sebedůvěru, lásku k druhému, …a chceme věřit, že v dalších letech naváže budoucí výchova na dobře položené základy z naší mateřské školy. </w:t>
      </w:r>
    </w:p>
    <w:p w:rsidR="00033219" w:rsidRDefault="009E2713" w:rsidP="001D5CB9">
      <w:pPr>
        <w:spacing w:line="360" w:lineRule="auto"/>
        <w:jc w:val="both"/>
        <w:rPr>
          <w:rStyle w:val="Siln"/>
          <w:b w:val="0"/>
          <w:sz w:val="24"/>
          <w:szCs w:val="24"/>
        </w:rPr>
      </w:pPr>
      <w:r w:rsidRPr="00782C76">
        <w:rPr>
          <w:rStyle w:val="Siln"/>
          <w:b w:val="0"/>
          <w:sz w:val="24"/>
          <w:szCs w:val="24"/>
        </w:rPr>
        <w:t xml:space="preserve">Věříme v motto spisovatele Roberta </w:t>
      </w:r>
      <w:proofErr w:type="spellStart"/>
      <w:r w:rsidRPr="00782C76">
        <w:rPr>
          <w:rStyle w:val="Siln"/>
          <w:b w:val="0"/>
          <w:sz w:val="24"/>
          <w:szCs w:val="24"/>
        </w:rPr>
        <w:t>Fulghuma</w:t>
      </w:r>
      <w:proofErr w:type="spellEnd"/>
      <w:r w:rsidRPr="00782C76">
        <w:rPr>
          <w:rStyle w:val="Siln"/>
          <w:b w:val="0"/>
          <w:sz w:val="24"/>
          <w:szCs w:val="24"/>
        </w:rPr>
        <w:t>, který říká ,,</w:t>
      </w:r>
      <w:proofErr w:type="gramStart"/>
      <w:r w:rsidRPr="00782C76">
        <w:rPr>
          <w:rStyle w:val="Siln"/>
          <w:b w:val="0"/>
          <w:sz w:val="24"/>
          <w:szCs w:val="24"/>
        </w:rPr>
        <w:t>….všechno</w:t>
      </w:r>
      <w:proofErr w:type="gramEnd"/>
      <w:r w:rsidRPr="00782C76">
        <w:rPr>
          <w:rStyle w:val="Siln"/>
          <w:b w:val="0"/>
          <w:sz w:val="24"/>
          <w:szCs w:val="24"/>
        </w:rPr>
        <w:t xml:space="preserve">, co opravdu potřebuji znát, jsem se naučil v mateřské škole“. Nejde zde jen o poznatky a vědomosti, ale přístup k sobě samému, ke druhému. Neubližovat, neničit, nebrat co mi nepatří, omluvit se, </w:t>
      </w:r>
      <w:r w:rsidR="00033219">
        <w:rPr>
          <w:rStyle w:val="Siln"/>
          <w:b w:val="0"/>
          <w:sz w:val="24"/>
          <w:szCs w:val="24"/>
        </w:rPr>
        <w:t>být čestný</w:t>
      </w:r>
      <w:r w:rsidRPr="00782C76">
        <w:rPr>
          <w:rStyle w:val="Siln"/>
          <w:b w:val="0"/>
          <w:sz w:val="24"/>
          <w:szCs w:val="24"/>
        </w:rPr>
        <w:t>, radovat se, umět i odpočívat, žít vyrovnaně a mít možnost se o někoho opřít.</w:t>
      </w:r>
    </w:p>
    <w:p w:rsidR="00033219" w:rsidRPr="00782C76" w:rsidRDefault="000A79FD" w:rsidP="001D5CB9">
      <w:pPr>
        <w:spacing w:line="360" w:lineRule="auto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Dalším cílem bylo</w:t>
      </w:r>
      <w:r w:rsidR="009E2713" w:rsidRPr="00782C76">
        <w:rPr>
          <w:rStyle w:val="Siln"/>
          <w:b w:val="0"/>
          <w:sz w:val="24"/>
          <w:szCs w:val="24"/>
        </w:rPr>
        <w:t xml:space="preserve"> </w:t>
      </w:r>
      <w:r w:rsidR="00C84CDE">
        <w:rPr>
          <w:rStyle w:val="Siln"/>
          <w:b w:val="0"/>
          <w:sz w:val="24"/>
          <w:szCs w:val="24"/>
        </w:rPr>
        <w:t xml:space="preserve">i nadále </w:t>
      </w:r>
      <w:r w:rsidR="009E2713" w:rsidRPr="00782C76">
        <w:rPr>
          <w:rStyle w:val="Siln"/>
          <w:b w:val="0"/>
          <w:sz w:val="24"/>
          <w:szCs w:val="24"/>
        </w:rPr>
        <w:t>z</w:t>
      </w:r>
      <w:r>
        <w:rPr>
          <w:rStyle w:val="Siln"/>
          <w:b w:val="0"/>
          <w:sz w:val="24"/>
          <w:szCs w:val="24"/>
        </w:rPr>
        <w:t>a</w:t>
      </w:r>
      <w:r w:rsidR="009E2713" w:rsidRPr="00782C76">
        <w:rPr>
          <w:rStyle w:val="Siln"/>
          <w:b w:val="0"/>
          <w:sz w:val="24"/>
          <w:szCs w:val="24"/>
        </w:rPr>
        <w:t>měřit se na systematický rozvoj slovní zásoby a souvislého vyjadřování dětí s pomocí říkadel, hádanek, rytmizace písniček. Chápeme to jako velmi důležitou součást logopedické prevence a možnosti včasné logopedické intervence.</w:t>
      </w:r>
    </w:p>
    <w:p w:rsidR="009E2713" w:rsidRPr="000A79FD" w:rsidRDefault="009E2713" w:rsidP="001D5CB9">
      <w:pPr>
        <w:spacing w:before="120" w:after="120" w:line="360" w:lineRule="auto"/>
        <w:jc w:val="both"/>
        <w:rPr>
          <w:sz w:val="24"/>
          <w:szCs w:val="24"/>
        </w:rPr>
      </w:pPr>
      <w:r w:rsidRPr="000A79FD">
        <w:rPr>
          <w:sz w:val="24"/>
          <w:szCs w:val="24"/>
        </w:rPr>
        <w:t>Základe</w:t>
      </w:r>
      <w:r w:rsidR="000A79FD" w:rsidRPr="000A79FD">
        <w:rPr>
          <w:sz w:val="24"/>
          <w:szCs w:val="24"/>
        </w:rPr>
        <w:t>m naší práce</w:t>
      </w:r>
      <w:r w:rsidRPr="000A79FD">
        <w:rPr>
          <w:sz w:val="24"/>
          <w:szCs w:val="24"/>
        </w:rPr>
        <w:t xml:space="preserve"> je </w:t>
      </w:r>
      <w:r w:rsidRPr="000A79FD">
        <w:rPr>
          <w:b/>
          <w:sz w:val="24"/>
          <w:szCs w:val="24"/>
        </w:rPr>
        <w:t>osobnostně orientovaný přístup k dítěti.</w:t>
      </w:r>
      <w:r w:rsidRPr="000A79FD">
        <w:rPr>
          <w:sz w:val="24"/>
          <w:szCs w:val="24"/>
        </w:rPr>
        <w:t xml:space="preserve"> Je charakterizován svobodou, neformálností a individualizovaným přístupem. Osobnostně orientovaný přístup představuje </w:t>
      </w:r>
      <w:r w:rsidRPr="000A79FD">
        <w:rPr>
          <w:sz w:val="24"/>
          <w:szCs w:val="24"/>
        </w:rPr>
        <w:lastRenderedPageBreak/>
        <w:t>nový pohled na jedinečnost osobnosti dítěte. Je nedílnou součástí Rámcového vzdělávacího programu pro předškolní vzdělávání a prolíná do rámcových a dílčích cílů.</w:t>
      </w:r>
    </w:p>
    <w:p w:rsidR="007458CD" w:rsidRDefault="00746494" w:rsidP="001D5CB9">
      <w:pPr>
        <w:spacing w:before="240" w:line="360" w:lineRule="auto"/>
        <w:jc w:val="both"/>
        <w:rPr>
          <w:sz w:val="24"/>
          <w:szCs w:val="24"/>
        </w:rPr>
      </w:pPr>
      <w:r w:rsidRPr="002E6739">
        <w:rPr>
          <w:sz w:val="24"/>
          <w:szCs w:val="24"/>
        </w:rPr>
        <w:t>Základní metodou vzdělávání je prožitkové a kooperativní učení</w:t>
      </w:r>
      <w:r w:rsidR="00CD0DF8" w:rsidRPr="002E6739">
        <w:rPr>
          <w:sz w:val="24"/>
          <w:szCs w:val="24"/>
        </w:rPr>
        <w:t xml:space="preserve">. </w:t>
      </w:r>
      <w:r w:rsidRPr="002E6739">
        <w:rPr>
          <w:sz w:val="24"/>
          <w:szCs w:val="24"/>
        </w:rPr>
        <w:t>Snahou naší práce je přistupovat k</w:t>
      </w:r>
      <w:r w:rsidR="000643B2" w:rsidRPr="002E6739">
        <w:rPr>
          <w:sz w:val="24"/>
          <w:szCs w:val="24"/>
        </w:rPr>
        <w:t> dětem jako k jedinečným osobnostem, respektovat osobnost dítěte, jeho vlohy a nadání. Podporovat děti v tom co je baví,</w:t>
      </w:r>
      <w:r w:rsidR="00645EBB" w:rsidRPr="002E6739">
        <w:rPr>
          <w:sz w:val="24"/>
          <w:szCs w:val="24"/>
        </w:rPr>
        <w:t xml:space="preserve"> </w:t>
      </w:r>
      <w:r w:rsidR="000643B2" w:rsidRPr="002E6739">
        <w:rPr>
          <w:sz w:val="24"/>
          <w:szCs w:val="24"/>
        </w:rPr>
        <w:t>rozvíjet tyto oblasti, ale zároveň dbát na všestran</w:t>
      </w:r>
      <w:r w:rsidR="00645EBB" w:rsidRPr="002E6739">
        <w:rPr>
          <w:sz w:val="24"/>
          <w:szCs w:val="24"/>
        </w:rPr>
        <w:t>n</w:t>
      </w:r>
      <w:r w:rsidR="000643B2" w:rsidRPr="002E6739">
        <w:rPr>
          <w:sz w:val="24"/>
          <w:szCs w:val="24"/>
        </w:rPr>
        <w:t xml:space="preserve">ý rozvoj </w:t>
      </w:r>
      <w:r w:rsidR="00645EBB" w:rsidRPr="002E6739">
        <w:rPr>
          <w:sz w:val="24"/>
          <w:szCs w:val="24"/>
        </w:rPr>
        <w:t xml:space="preserve">celé </w:t>
      </w:r>
      <w:r w:rsidR="000643B2" w:rsidRPr="002E6739">
        <w:rPr>
          <w:sz w:val="24"/>
          <w:szCs w:val="24"/>
        </w:rPr>
        <w:t>osobnosti</w:t>
      </w:r>
      <w:r w:rsidR="007458CD" w:rsidRPr="002E6739">
        <w:rPr>
          <w:sz w:val="24"/>
          <w:szCs w:val="24"/>
        </w:rPr>
        <w:t>.</w:t>
      </w:r>
    </w:p>
    <w:p w:rsidR="007458CD" w:rsidRPr="002E6739" w:rsidRDefault="009C0DFA" w:rsidP="001D5CB9">
      <w:pPr>
        <w:spacing w:before="240" w:line="360" w:lineRule="auto"/>
        <w:jc w:val="both"/>
        <w:rPr>
          <w:sz w:val="24"/>
          <w:szCs w:val="24"/>
        </w:rPr>
      </w:pPr>
      <w:r w:rsidRPr="002E6739">
        <w:rPr>
          <w:sz w:val="24"/>
          <w:szCs w:val="24"/>
        </w:rPr>
        <w:t>Snažíme se v dětech rozvíjet</w:t>
      </w:r>
      <w:r w:rsidR="0038259F" w:rsidRPr="002E6739">
        <w:rPr>
          <w:sz w:val="24"/>
          <w:szCs w:val="24"/>
        </w:rPr>
        <w:t xml:space="preserve"> </w:t>
      </w:r>
      <w:r w:rsidR="00156BFB" w:rsidRPr="002E6739">
        <w:rPr>
          <w:sz w:val="24"/>
          <w:szCs w:val="24"/>
        </w:rPr>
        <w:t>sebedůvěru</w:t>
      </w:r>
      <w:r w:rsidR="006C2395" w:rsidRPr="002E6739">
        <w:rPr>
          <w:sz w:val="24"/>
          <w:szCs w:val="24"/>
        </w:rPr>
        <w:t xml:space="preserve"> a</w:t>
      </w:r>
      <w:r w:rsidR="00D53E18" w:rsidRPr="002E6739">
        <w:rPr>
          <w:sz w:val="24"/>
          <w:szCs w:val="24"/>
        </w:rPr>
        <w:t xml:space="preserve"> </w:t>
      </w:r>
      <w:r w:rsidR="00645EBB" w:rsidRPr="002E6739">
        <w:rPr>
          <w:sz w:val="24"/>
          <w:szCs w:val="24"/>
        </w:rPr>
        <w:t xml:space="preserve">zdravé </w:t>
      </w:r>
      <w:r w:rsidR="006C2395" w:rsidRPr="002E6739">
        <w:rPr>
          <w:sz w:val="24"/>
          <w:szCs w:val="24"/>
        </w:rPr>
        <w:t>sebevědomí</w:t>
      </w:r>
      <w:r w:rsidR="00156BFB" w:rsidRPr="002E6739">
        <w:rPr>
          <w:sz w:val="24"/>
          <w:szCs w:val="24"/>
        </w:rPr>
        <w:t>. Nejde nám o dosažení stejné vývojové úrovně u všech dětí ste</w:t>
      </w:r>
      <w:r w:rsidR="00645EBB" w:rsidRPr="002E6739">
        <w:rPr>
          <w:sz w:val="24"/>
          <w:szCs w:val="24"/>
        </w:rPr>
        <w:t>jně, každý se v určité vývojové fázi</w:t>
      </w:r>
      <w:r w:rsidR="002E3B00" w:rsidRPr="002E6739">
        <w:rPr>
          <w:sz w:val="24"/>
          <w:szCs w:val="24"/>
        </w:rPr>
        <w:t xml:space="preserve"> ocitá na jiné úrovni. Respektujeme tuto přirozenost,</w:t>
      </w:r>
      <w:r w:rsidR="00156BFB" w:rsidRPr="002E6739">
        <w:rPr>
          <w:sz w:val="24"/>
          <w:szCs w:val="24"/>
        </w:rPr>
        <w:t xml:space="preserve"> vyvíjet se svým tempem.</w:t>
      </w:r>
      <w:r w:rsidR="006C2395" w:rsidRPr="002E6739">
        <w:rPr>
          <w:sz w:val="24"/>
          <w:szCs w:val="24"/>
        </w:rPr>
        <w:t xml:space="preserve"> </w:t>
      </w:r>
    </w:p>
    <w:p w:rsidR="00371779" w:rsidRDefault="007458CD" w:rsidP="001D5CB9">
      <w:pPr>
        <w:spacing w:before="240" w:line="360" w:lineRule="auto"/>
        <w:jc w:val="both"/>
        <w:rPr>
          <w:sz w:val="24"/>
          <w:szCs w:val="24"/>
        </w:rPr>
      </w:pPr>
      <w:r w:rsidRPr="002E6739">
        <w:rPr>
          <w:sz w:val="24"/>
          <w:szCs w:val="24"/>
        </w:rPr>
        <w:t>Pomocí pr</w:t>
      </w:r>
      <w:r w:rsidR="00056587">
        <w:rPr>
          <w:sz w:val="24"/>
          <w:szCs w:val="24"/>
        </w:rPr>
        <w:t xml:space="preserve">avidel, která máme </w:t>
      </w:r>
      <w:r w:rsidRPr="002E6739">
        <w:rPr>
          <w:sz w:val="24"/>
          <w:szCs w:val="24"/>
        </w:rPr>
        <w:t>ve třídě zavedeny</w:t>
      </w:r>
      <w:r w:rsidR="0038259F" w:rsidRPr="002E6739">
        <w:rPr>
          <w:sz w:val="24"/>
          <w:szCs w:val="24"/>
        </w:rPr>
        <w:t>,</w:t>
      </w:r>
      <w:r w:rsidRPr="002E6739">
        <w:rPr>
          <w:sz w:val="24"/>
          <w:szCs w:val="24"/>
        </w:rPr>
        <w:t xml:space="preserve"> učíme děti pochopit, že to co si společně skupina domluví, musí také dodržet.</w:t>
      </w:r>
    </w:p>
    <w:p w:rsidR="006400B8" w:rsidRDefault="006400B8" w:rsidP="001D5CB9">
      <w:pPr>
        <w:spacing w:before="240" w:line="360" w:lineRule="auto"/>
        <w:jc w:val="both"/>
        <w:rPr>
          <w:sz w:val="24"/>
          <w:szCs w:val="24"/>
        </w:rPr>
      </w:pPr>
    </w:p>
    <w:p w:rsidR="007B699E" w:rsidRPr="00160C04" w:rsidRDefault="00927FA9" w:rsidP="001D5CB9">
      <w:pPr>
        <w:spacing w:line="360" w:lineRule="auto"/>
        <w:jc w:val="both"/>
        <w:rPr>
          <w:sz w:val="24"/>
          <w:szCs w:val="24"/>
          <w:highlight w:val="yellow"/>
        </w:rPr>
      </w:pPr>
      <w:r w:rsidRPr="0061452A">
        <w:rPr>
          <w:sz w:val="24"/>
          <w:szCs w:val="24"/>
        </w:rPr>
        <w:t xml:space="preserve">Začátkem školního roku jsme </w:t>
      </w:r>
      <w:r w:rsidR="002E3CFA" w:rsidRPr="0061452A">
        <w:rPr>
          <w:sz w:val="24"/>
          <w:szCs w:val="24"/>
        </w:rPr>
        <w:t xml:space="preserve">pro předškolní děti </w:t>
      </w:r>
      <w:r w:rsidR="00A353AB" w:rsidRPr="0061452A">
        <w:rPr>
          <w:sz w:val="24"/>
          <w:szCs w:val="24"/>
        </w:rPr>
        <w:t xml:space="preserve">opět </w:t>
      </w:r>
      <w:r w:rsidRPr="0061452A">
        <w:rPr>
          <w:sz w:val="24"/>
          <w:szCs w:val="24"/>
        </w:rPr>
        <w:t xml:space="preserve">zahájili </w:t>
      </w:r>
      <w:r w:rsidR="00A353AB" w:rsidRPr="0061452A">
        <w:rPr>
          <w:sz w:val="24"/>
          <w:szCs w:val="24"/>
        </w:rPr>
        <w:t>kroužek</w:t>
      </w:r>
      <w:r w:rsidRPr="0061452A">
        <w:rPr>
          <w:sz w:val="24"/>
          <w:szCs w:val="24"/>
        </w:rPr>
        <w:t xml:space="preserve"> hry na zobcovou flétnu „Veselé pískání“</w:t>
      </w:r>
      <w:r w:rsidR="00270BB8" w:rsidRPr="0061452A">
        <w:rPr>
          <w:sz w:val="24"/>
          <w:szCs w:val="24"/>
        </w:rPr>
        <w:t xml:space="preserve">, </w:t>
      </w:r>
      <w:r w:rsidR="0061452A" w:rsidRPr="0061452A">
        <w:rPr>
          <w:sz w:val="24"/>
          <w:szCs w:val="24"/>
        </w:rPr>
        <w:t xml:space="preserve">který </w:t>
      </w:r>
      <w:proofErr w:type="gramStart"/>
      <w:r w:rsidR="0061452A" w:rsidRPr="0061452A">
        <w:rPr>
          <w:sz w:val="24"/>
          <w:szCs w:val="24"/>
        </w:rPr>
        <w:t>navštěvovaly</w:t>
      </w:r>
      <w:proofErr w:type="gramEnd"/>
      <w:r w:rsidR="0061452A" w:rsidRPr="0061452A">
        <w:rPr>
          <w:sz w:val="24"/>
          <w:szCs w:val="24"/>
        </w:rPr>
        <w:t xml:space="preserve"> celkem čtyři předškoláci.</w:t>
      </w:r>
      <w:r w:rsidRPr="0061452A">
        <w:rPr>
          <w:sz w:val="24"/>
          <w:szCs w:val="24"/>
        </w:rPr>
        <w:t xml:space="preserve"> </w:t>
      </w:r>
      <w:r w:rsidR="0061452A" w:rsidRPr="0061452A">
        <w:rPr>
          <w:sz w:val="24"/>
          <w:szCs w:val="24"/>
        </w:rPr>
        <w:t>Děti se seznám</w:t>
      </w:r>
      <w:r w:rsidR="0061452A">
        <w:rPr>
          <w:sz w:val="24"/>
          <w:szCs w:val="24"/>
        </w:rPr>
        <w:t>ily</w:t>
      </w:r>
      <w:r w:rsidR="0061452A" w:rsidRPr="0061452A">
        <w:rPr>
          <w:sz w:val="24"/>
          <w:szCs w:val="24"/>
        </w:rPr>
        <w:t xml:space="preserve"> s hudebním nástrojem, upevn</w:t>
      </w:r>
      <w:r w:rsidR="0061452A">
        <w:rPr>
          <w:sz w:val="24"/>
          <w:szCs w:val="24"/>
        </w:rPr>
        <w:t>ily</w:t>
      </w:r>
      <w:r w:rsidR="0061452A" w:rsidRPr="0061452A">
        <w:rPr>
          <w:sz w:val="24"/>
          <w:szCs w:val="24"/>
        </w:rPr>
        <w:t xml:space="preserve"> si správné držení flétny a práci s dechem. Dále si rozvíj</w:t>
      </w:r>
      <w:r w:rsidR="0061452A">
        <w:rPr>
          <w:sz w:val="24"/>
          <w:szCs w:val="24"/>
        </w:rPr>
        <w:t>ely</w:t>
      </w:r>
      <w:r w:rsidR="0061452A" w:rsidRPr="0061452A">
        <w:rPr>
          <w:sz w:val="24"/>
          <w:szCs w:val="24"/>
        </w:rPr>
        <w:t xml:space="preserve"> rytmické cítění, smysl pro melodii, schopnost ji sluchově </w:t>
      </w:r>
      <w:r w:rsidR="002638F6">
        <w:rPr>
          <w:sz w:val="24"/>
          <w:szCs w:val="24"/>
        </w:rPr>
        <w:t xml:space="preserve">rozlišovat a </w:t>
      </w:r>
      <w:r w:rsidR="0061452A" w:rsidRPr="0061452A">
        <w:rPr>
          <w:sz w:val="24"/>
          <w:szCs w:val="24"/>
        </w:rPr>
        <w:t>vnímat. Během roku se děti nauč</w:t>
      </w:r>
      <w:r w:rsidR="0061452A">
        <w:rPr>
          <w:sz w:val="24"/>
          <w:szCs w:val="24"/>
        </w:rPr>
        <w:t>ily</w:t>
      </w:r>
      <w:r w:rsidR="0061452A" w:rsidRPr="0061452A">
        <w:rPr>
          <w:sz w:val="24"/>
          <w:szCs w:val="24"/>
        </w:rPr>
        <w:t xml:space="preserve"> zpaměti </w:t>
      </w:r>
      <w:proofErr w:type="gramStart"/>
      <w:r w:rsidR="0061452A" w:rsidRPr="0061452A">
        <w:rPr>
          <w:sz w:val="24"/>
          <w:szCs w:val="24"/>
        </w:rPr>
        <w:t xml:space="preserve">několik </w:t>
      </w:r>
      <w:r w:rsidR="002458B0">
        <w:rPr>
          <w:sz w:val="24"/>
          <w:szCs w:val="24"/>
        </w:rPr>
        <w:t xml:space="preserve"> </w:t>
      </w:r>
      <w:r w:rsidR="0061452A" w:rsidRPr="0061452A">
        <w:rPr>
          <w:sz w:val="24"/>
          <w:szCs w:val="24"/>
        </w:rPr>
        <w:t>písniček</w:t>
      </w:r>
      <w:proofErr w:type="gramEnd"/>
      <w:r w:rsidR="0061452A" w:rsidRPr="0061452A">
        <w:rPr>
          <w:sz w:val="24"/>
          <w:szCs w:val="24"/>
        </w:rPr>
        <w:t>, které rozvíje</w:t>
      </w:r>
      <w:r w:rsidR="0061452A">
        <w:rPr>
          <w:sz w:val="24"/>
          <w:szCs w:val="24"/>
        </w:rPr>
        <w:t>ly</w:t>
      </w:r>
      <w:r w:rsidR="0061452A" w:rsidRPr="0061452A">
        <w:rPr>
          <w:sz w:val="24"/>
          <w:szCs w:val="24"/>
        </w:rPr>
        <w:t xml:space="preserve"> nejen jejich hudební dovednosti a cítění, ale i  jejich paměť a pozornost.</w:t>
      </w:r>
    </w:p>
    <w:p w:rsidR="00CF49AF" w:rsidRDefault="00A22EA7" w:rsidP="001D5CB9">
      <w:p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A22EA7">
        <w:rPr>
          <w:sz w:val="24"/>
          <w:szCs w:val="24"/>
        </w:rPr>
        <w:t>Dalším kroužkem, který j</w:t>
      </w:r>
      <w:r>
        <w:rPr>
          <w:sz w:val="24"/>
          <w:szCs w:val="24"/>
        </w:rPr>
        <w:t>sme</w:t>
      </w:r>
      <w:r w:rsidRPr="00A22EA7">
        <w:rPr>
          <w:sz w:val="24"/>
          <w:szCs w:val="24"/>
        </w:rPr>
        <w:t xml:space="preserve"> nabí</w:t>
      </w:r>
      <w:r>
        <w:rPr>
          <w:sz w:val="24"/>
          <w:szCs w:val="24"/>
        </w:rPr>
        <w:t>dli</w:t>
      </w:r>
      <w:r w:rsidRPr="00A22EA7">
        <w:rPr>
          <w:sz w:val="24"/>
          <w:szCs w:val="24"/>
        </w:rPr>
        <w:t xml:space="preserve"> předškolákům a jejich rodičům </w:t>
      </w:r>
      <w:r w:rsidR="002E03A6">
        <w:rPr>
          <w:sz w:val="24"/>
          <w:szCs w:val="24"/>
        </w:rPr>
        <w:t>byl</w:t>
      </w:r>
      <w:r w:rsidRPr="00A22EA7">
        <w:rPr>
          <w:sz w:val="24"/>
          <w:szCs w:val="24"/>
        </w:rPr>
        <w:t xml:space="preserve"> " </w:t>
      </w:r>
      <w:proofErr w:type="spellStart"/>
      <w:proofErr w:type="gramStart"/>
      <w:r w:rsidRPr="00A22EA7">
        <w:rPr>
          <w:sz w:val="24"/>
          <w:szCs w:val="24"/>
        </w:rPr>
        <w:t>Předškoláček</w:t>
      </w:r>
      <w:proofErr w:type="spellEnd"/>
      <w:r w:rsidRPr="00A22EA7">
        <w:rPr>
          <w:sz w:val="24"/>
          <w:szCs w:val="24"/>
        </w:rPr>
        <w:t xml:space="preserve"> " , věnovaný</w:t>
      </w:r>
      <w:proofErr w:type="gramEnd"/>
      <w:r w:rsidRPr="00A22EA7">
        <w:rPr>
          <w:sz w:val="24"/>
          <w:szCs w:val="24"/>
        </w:rPr>
        <w:t xml:space="preserve"> přípravě na základní vzdělávání. Děti navštěv</w:t>
      </w:r>
      <w:r>
        <w:rPr>
          <w:sz w:val="24"/>
          <w:szCs w:val="24"/>
        </w:rPr>
        <w:t>ovaly</w:t>
      </w:r>
      <w:r w:rsidRPr="00A22EA7">
        <w:rPr>
          <w:sz w:val="24"/>
          <w:szCs w:val="24"/>
        </w:rPr>
        <w:t xml:space="preserve"> kroužek spolu se svými rodiči, kteří moh</w:t>
      </w:r>
      <w:r>
        <w:rPr>
          <w:sz w:val="24"/>
          <w:szCs w:val="24"/>
        </w:rPr>
        <w:t>li</w:t>
      </w:r>
      <w:r w:rsidRPr="00A22EA7">
        <w:rPr>
          <w:sz w:val="24"/>
          <w:szCs w:val="24"/>
        </w:rPr>
        <w:t xml:space="preserve"> vidě</w:t>
      </w:r>
      <w:r>
        <w:rPr>
          <w:sz w:val="24"/>
          <w:szCs w:val="24"/>
        </w:rPr>
        <w:t>t své děti tzv. v akci. Tímto měli</w:t>
      </w:r>
      <w:r w:rsidRPr="00A22EA7">
        <w:rPr>
          <w:sz w:val="24"/>
          <w:szCs w:val="24"/>
        </w:rPr>
        <w:t xml:space="preserve"> možnost srovnání s ostatními a moh</w:t>
      </w:r>
      <w:r>
        <w:rPr>
          <w:sz w:val="24"/>
          <w:szCs w:val="24"/>
        </w:rPr>
        <w:t>li tak</w:t>
      </w:r>
      <w:r w:rsidRPr="00A22EA7">
        <w:rPr>
          <w:sz w:val="24"/>
          <w:szCs w:val="24"/>
        </w:rPr>
        <w:t xml:space="preserve"> děti nasměrovat k cílené přípravě do školy. Jednotlivé lekce </w:t>
      </w:r>
      <w:r>
        <w:rPr>
          <w:sz w:val="24"/>
          <w:szCs w:val="24"/>
        </w:rPr>
        <w:t>byly</w:t>
      </w:r>
      <w:r w:rsidRPr="00A22EA7">
        <w:rPr>
          <w:sz w:val="24"/>
          <w:szCs w:val="24"/>
        </w:rPr>
        <w:t xml:space="preserve"> věnovány aktivitám, které rozvíjí zrakové a sluchové </w:t>
      </w:r>
      <w:proofErr w:type="gramStart"/>
      <w:r w:rsidRPr="00A22EA7">
        <w:rPr>
          <w:sz w:val="24"/>
          <w:szCs w:val="24"/>
        </w:rPr>
        <w:t>vnímání,  matematické</w:t>
      </w:r>
      <w:proofErr w:type="gramEnd"/>
      <w:r w:rsidRPr="00A22EA7">
        <w:rPr>
          <w:sz w:val="24"/>
          <w:szCs w:val="24"/>
        </w:rPr>
        <w:t xml:space="preserve"> představy, jazykové dovednosti, </w:t>
      </w:r>
      <w:proofErr w:type="spellStart"/>
      <w:r w:rsidRPr="00A22EA7">
        <w:rPr>
          <w:sz w:val="24"/>
          <w:szCs w:val="24"/>
        </w:rPr>
        <w:t>grafomotoriku</w:t>
      </w:r>
      <w:proofErr w:type="spellEnd"/>
      <w:r w:rsidRPr="00A22EA7">
        <w:rPr>
          <w:sz w:val="24"/>
          <w:szCs w:val="24"/>
        </w:rPr>
        <w:t xml:space="preserve"> a psychomotoriku. Posilují paměť, rozvíjí schopnost soustředit se a udržet pozornost. V rámci jedné lekce se stříd</w:t>
      </w:r>
      <w:r>
        <w:rPr>
          <w:sz w:val="24"/>
          <w:szCs w:val="24"/>
        </w:rPr>
        <w:t>aly</w:t>
      </w:r>
      <w:r w:rsidRPr="00A22EA7">
        <w:rPr>
          <w:sz w:val="24"/>
          <w:szCs w:val="24"/>
        </w:rPr>
        <w:t xml:space="preserve"> činnosti u stolečků a na koberci, aby byla lekce pro děti zajímavá a přínosná.</w:t>
      </w:r>
    </w:p>
    <w:p w:rsidR="00FE0B31" w:rsidRPr="00A22EA7" w:rsidRDefault="00FE0B31" w:rsidP="001D5CB9">
      <w:p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FE0B31">
        <w:rPr>
          <w:sz w:val="24"/>
          <w:szCs w:val="24"/>
        </w:rPr>
        <w:t>Posledním kroužkem a novinkou</w:t>
      </w:r>
      <w:r>
        <w:rPr>
          <w:sz w:val="24"/>
          <w:szCs w:val="24"/>
        </w:rPr>
        <w:t xml:space="preserve"> byl</w:t>
      </w:r>
      <w:r w:rsidRPr="00FE0B31">
        <w:rPr>
          <w:sz w:val="24"/>
          <w:szCs w:val="24"/>
        </w:rPr>
        <w:t xml:space="preserve"> kroužek "Cvičíme s maminkami pro zdraví", který ved</w:t>
      </w:r>
      <w:r>
        <w:rPr>
          <w:sz w:val="24"/>
          <w:szCs w:val="24"/>
        </w:rPr>
        <w:t>la</w:t>
      </w:r>
      <w:r w:rsidRPr="00FE0B31">
        <w:rPr>
          <w:sz w:val="24"/>
          <w:szCs w:val="24"/>
        </w:rPr>
        <w:t xml:space="preserve"> paní Nováková, maminka jednoho z dětí. Děti cvič</w:t>
      </w:r>
      <w:r>
        <w:rPr>
          <w:sz w:val="24"/>
          <w:szCs w:val="24"/>
        </w:rPr>
        <w:t>ily</w:t>
      </w:r>
      <w:r w:rsidRPr="00FE0B31">
        <w:rPr>
          <w:sz w:val="24"/>
          <w:szCs w:val="24"/>
        </w:rPr>
        <w:t xml:space="preserve"> na tzv. balančních míčích, upevň</w:t>
      </w:r>
      <w:r>
        <w:rPr>
          <w:sz w:val="24"/>
          <w:szCs w:val="24"/>
        </w:rPr>
        <w:t>ovaly</w:t>
      </w:r>
      <w:r w:rsidRPr="00FE0B31">
        <w:rPr>
          <w:sz w:val="24"/>
          <w:szCs w:val="24"/>
        </w:rPr>
        <w:t xml:space="preserve"> si správné držení těla pomocí uvolňovacích, protahujících a posilujících cviků. Kroužek navštěv</w:t>
      </w:r>
      <w:r>
        <w:rPr>
          <w:sz w:val="24"/>
          <w:szCs w:val="24"/>
        </w:rPr>
        <w:t>ovaly</w:t>
      </w:r>
      <w:r w:rsidRPr="00FE0B31">
        <w:rPr>
          <w:sz w:val="24"/>
          <w:szCs w:val="24"/>
        </w:rPr>
        <w:t xml:space="preserve"> děti převážně mladšího věku spolu se svými maminkami.</w:t>
      </w:r>
    </w:p>
    <w:p w:rsidR="00A22EA7" w:rsidRDefault="00A22EA7" w:rsidP="001D5CB9">
      <w:pPr>
        <w:autoSpaceDE/>
        <w:autoSpaceDN/>
        <w:spacing w:line="360" w:lineRule="auto"/>
        <w:contextualSpacing/>
        <w:jc w:val="both"/>
        <w:rPr>
          <w:b/>
          <w:sz w:val="24"/>
          <w:szCs w:val="24"/>
        </w:rPr>
      </w:pPr>
    </w:p>
    <w:p w:rsidR="000C33D8" w:rsidRDefault="000C33D8" w:rsidP="001D5CB9">
      <w:pPr>
        <w:autoSpaceDE/>
        <w:autoSpaceDN/>
        <w:spacing w:line="360" w:lineRule="auto"/>
        <w:contextualSpacing/>
        <w:jc w:val="both"/>
        <w:rPr>
          <w:b/>
          <w:sz w:val="24"/>
          <w:szCs w:val="24"/>
        </w:rPr>
      </w:pPr>
    </w:p>
    <w:p w:rsidR="000C33D8" w:rsidRDefault="000C33D8" w:rsidP="001D5CB9">
      <w:pPr>
        <w:autoSpaceDE/>
        <w:autoSpaceDN/>
        <w:spacing w:line="360" w:lineRule="auto"/>
        <w:contextualSpacing/>
        <w:jc w:val="both"/>
        <w:rPr>
          <w:b/>
          <w:sz w:val="24"/>
          <w:szCs w:val="24"/>
        </w:rPr>
      </w:pPr>
    </w:p>
    <w:p w:rsidR="009E2713" w:rsidRPr="00927FA9" w:rsidRDefault="009E2713" w:rsidP="001D5CB9">
      <w:pPr>
        <w:autoSpaceDE/>
        <w:autoSpaceDN/>
        <w:spacing w:line="360" w:lineRule="auto"/>
        <w:contextualSpacing/>
        <w:jc w:val="both"/>
        <w:rPr>
          <w:b/>
          <w:sz w:val="24"/>
          <w:szCs w:val="24"/>
        </w:rPr>
      </w:pPr>
      <w:r w:rsidRPr="004018D4">
        <w:rPr>
          <w:b/>
          <w:sz w:val="24"/>
          <w:szCs w:val="24"/>
        </w:rPr>
        <w:lastRenderedPageBreak/>
        <w:t>Výsledky výchovně vzdělávací práce</w:t>
      </w:r>
      <w:r w:rsidR="00E947EC" w:rsidRPr="004018D4">
        <w:rPr>
          <w:b/>
          <w:sz w:val="24"/>
          <w:szCs w:val="24"/>
        </w:rPr>
        <w:t xml:space="preserve"> – podrobné zhodnocení TVP</w:t>
      </w:r>
    </w:p>
    <w:p w:rsidR="009E2713" w:rsidRPr="009E2713" w:rsidRDefault="009E2713" w:rsidP="001D5CB9">
      <w:pPr>
        <w:spacing w:line="360" w:lineRule="auto"/>
        <w:ind w:left="360"/>
        <w:jc w:val="both"/>
        <w:rPr>
          <w:sz w:val="24"/>
          <w:szCs w:val="24"/>
        </w:rPr>
      </w:pPr>
      <w:r w:rsidRPr="009E2713">
        <w:rPr>
          <w:sz w:val="24"/>
          <w:szCs w:val="24"/>
        </w:rPr>
        <w:t>Témata zpracovaná v třídním vzdělávacím plánu v rámci školního roku:</w:t>
      </w:r>
    </w:p>
    <w:p w:rsidR="00B67CB7" w:rsidRPr="00786232" w:rsidRDefault="005C36D3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 xml:space="preserve">Hola, hola, školka </w:t>
      </w:r>
      <w:proofErr w:type="gramStart"/>
      <w:r w:rsidRPr="00786232">
        <w:rPr>
          <w:i/>
          <w:sz w:val="24"/>
          <w:szCs w:val="24"/>
        </w:rPr>
        <w:t>volá...</w:t>
      </w:r>
      <w:proofErr w:type="gramEnd"/>
    </w:p>
    <w:p w:rsidR="00B67CB7" w:rsidRPr="00786232" w:rsidRDefault="005C36D3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Tvoříme naše pravidla</w:t>
      </w:r>
    </w:p>
    <w:p w:rsidR="00B67CB7" w:rsidRPr="00786232" w:rsidRDefault="005C36D3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Ovoce z naší zahrádky</w:t>
      </w:r>
    </w:p>
    <w:p w:rsidR="00B67CB7" w:rsidRPr="00786232" w:rsidRDefault="005C36D3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Podzimní zelenina z naší zahrádky</w:t>
      </w:r>
    </w:p>
    <w:p w:rsidR="00B67CB7" w:rsidRPr="00786232" w:rsidRDefault="00C92C17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Není</w:t>
      </w:r>
      <w:r w:rsidR="005C36D3" w:rsidRPr="00786232">
        <w:rPr>
          <w:i/>
          <w:sz w:val="24"/>
          <w:szCs w:val="24"/>
        </w:rPr>
        <w:t xml:space="preserve"> drak jako drak</w:t>
      </w:r>
    </w:p>
    <w:p w:rsidR="00B67CB7" w:rsidRPr="00786232" w:rsidRDefault="00F77187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Strašidel se nebojíme</w:t>
      </w:r>
    </w:p>
    <w:p w:rsidR="00B67CB7" w:rsidRPr="00786232" w:rsidRDefault="00F77187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Podzimní stromy</w:t>
      </w:r>
    </w:p>
    <w:p w:rsidR="00B67CB7" w:rsidRPr="00786232" w:rsidRDefault="00F77187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Čertovská škola</w:t>
      </w:r>
    </w:p>
    <w:p w:rsidR="00B67CB7" w:rsidRPr="00786232" w:rsidRDefault="00F77187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 xml:space="preserve">Vánoce, Vánoce </w:t>
      </w:r>
      <w:proofErr w:type="gramStart"/>
      <w:r w:rsidRPr="00786232">
        <w:rPr>
          <w:i/>
          <w:sz w:val="24"/>
          <w:szCs w:val="24"/>
        </w:rPr>
        <w:t>přicházejí...</w:t>
      </w:r>
      <w:proofErr w:type="gramEnd"/>
    </w:p>
    <w:p w:rsidR="00B67CB7" w:rsidRPr="00786232" w:rsidRDefault="00522780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My</w:t>
      </w:r>
      <w:r w:rsidR="00B67CB7" w:rsidRPr="00786232">
        <w:rPr>
          <w:i/>
          <w:sz w:val="24"/>
          <w:szCs w:val="24"/>
        </w:rPr>
        <w:t xml:space="preserve"> Tři král</w:t>
      </w:r>
      <w:r w:rsidRPr="00786232">
        <w:rPr>
          <w:i/>
          <w:sz w:val="24"/>
          <w:szCs w:val="24"/>
        </w:rPr>
        <w:t xml:space="preserve">ové jdeme k </w:t>
      </w:r>
      <w:proofErr w:type="gramStart"/>
      <w:r w:rsidRPr="00786232">
        <w:rPr>
          <w:i/>
          <w:sz w:val="24"/>
          <w:szCs w:val="24"/>
        </w:rPr>
        <w:t>vám...</w:t>
      </w:r>
      <w:proofErr w:type="gramEnd"/>
    </w:p>
    <w:p w:rsidR="00B67CB7" w:rsidRPr="00786232" w:rsidRDefault="00522780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Hurá, těšíme se do školy</w:t>
      </w:r>
    </w:p>
    <w:p w:rsidR="00B67CB7" w:rsidRPr="00786232" w:rsidRDefault="00522780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Zima, zima, zimička, studená je celičká</w:t>
      </w:r>
    </w:p>
    <w:p w:rsidR="00B67CB7" w:rsidRPr="00786232" w:rsidRDefault="00522780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Procvičíme nožičky, ručičky a prstíčky</w:t>
      </w:r>
    </w:p>
    <w:p w:rsidR="00B67CB7" w:rsidRPr="00786232" w:rsidRDefault="00522780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Kamarád je nemocný</w:t>
      </w:r>
    </w:p>
    <w:p w:rsidR="00B67CB7" w:rsidRPr="00786232" w:rsidRDefault="00522780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Zdravé zoubky</w:t>
      </w:r>
    </w:p>
    <w:p w:rsidR="00B67CB7" w:rsidRPr="00786232" w:rsidRDefault="00522780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Jaro přišlo, zaťukalo</w:t>
      </w:r>
    </w:p>
    <w:p w:rsidR="00B67CB7" w:rsidRPr="00786232" w:rsidRDefault="00522780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Kraslice malovaná, z lásky darovaná</w:t>
      </w:r>
    </w:p>
    <w:p w:rsidR="00B67CB7" w:rsidRPr="00786232" w:rsidRDefault="00522780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Karnevalový rej</w:t>
      </w:r>
    </w:p>
    <w:p w:rsidR="00B67CB7" w:rsidRPr="00786232" w:rsidRDefault="0021739B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Kniha je můj kamarád</w:t>
      </w:r>
    </w:p>
    <w:p w:rsidR="00B67CB7" w:rsidRPr="00786232" w:rsidRDefault="0021739B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Svět pohádek</w:t>
      </w:r>
    </w:p>
    <w:p w:rsidR="00B67CB7" w:rsidRPr="00786232" w:rsidRDefault="0021739B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Cirkus Rámus</w:t>
      </w:r>
    </w:p>
    <w:p w:rsidR="00B67CB7" w:rsidRPr="00786232" w:rsidRDefault="0021739B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Máma, táta, sourozenci</w:t>
      </w:r>
    </w:p>
    <w:p w:rsidR="00B67CB7" w:rsidRPr="00786232" w:rsidRDefault="0021739B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Moje rodná vesnice/městečko</w:t>
      </w:r>
    </w:p>
    <w:p w:rsidR="00B67CB7" w:rsidRPr="00786232" w:rsidRDefault="0021739B" w:rsidP="00B67CB7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 xml:space="preserve">Dopravujeme </w:t>
      </w:r>
      <w:proofErr w:type="gramStart"/>
      <w:r w:rsidRPr="00786232">
        <w:rPr>
          <w:i/>
          <w:sz w:val="24"/>
          <w:szCs w:val="24"/>
        </w:rPr>
        <w:t>se...</w:t>
      </w:r>
      <w:proofErr w:type="gramEnd"/>
    </w:p>
    <w:p w:rsidR="00B67CB7" w:rsidRPr="00786232" w:rsidRDefault="0021739B" w:rsidP="001D5CB9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Zpíváme a tancujeme</w:t>
      </w:r>
    </w:p>
    <w:p w:rsidR="0021739B" w:rsidRPr="00786232" w:rsidRDefault="0021739B" w:rsidP="001D5CB9">
      <w:pPr>
        <w:spacing w:line="360" w:lineRule="auto"/>
        <w:ind w:left="360"/>
        <w:jc w:val="both"/>
        <w:rPr>
          <w:i/>
          <w:sz w:val="24"/>
          <w:szCs w:val="24"/>
        </w:rPr>
      </w:pPr>
      <w:r w:rsidRPr="00786232">
        <w:rPr>
          <w:i/>
          <w:sz w:val="24"/>
          <w:szCs w:val="24"/>
        </w:rPr>
        <w:t>Vesmír</w:t>
      </w:r>
    </w:p>
    <w:p w:rsidR="00B67CB7" w:rsidRPr="00786232" w:rsidRDefault="00B67CB7" w:rsidP="001D5CB9">
      <w:pPr>
        <w:spacing w:line="360" w:lineRule="auto"/>
        <w:jc w:val="both"/>
        <w:rPr>
          <w:i/>
          <w:sz w:val="24"/>
          <w:szCs w:val="24"/>
        </w:rPr>
      </w:pPr>
    </w:p>
    <w:p w:rsidR="00B67CB7" w:rsidRPr="00B67CB7" w:rsidRDefault="00B67CB7" w:rsidP="00B67CB7">
      <w:pPr>
        <w:spacing w:line="360" w:lineRule="auto"/>
        <w:ind w:left="360"/>
        <w:jc w:val="both"/>
        <w:rPr>
          <w:sz w:val="24"/>
          <w:szCs w:val="24"/>
        </w:rPr>
      </w:pPr>
      <w:r w:rsidRPr="00B67CB7">
        <w:rPr>
          <w:sz w:val="24"/>
          <w:szCs w:val="24"/>
        </w:rPr>
        <w:t>Témata se týkala těchto integrovaných celků uvedených ve školním vzdělávacím programu:</w:t>
      </w:r>
    </w:p>
    <w:p w:rsidR="00B67CB7" w:rsidRPr="00826B3F" w:rsidRDefault="00B67CB7" w:rsidP="00B67CB7">
      <w:pPr>
        <w:spacing w:line="360" w:lineRule="auto"/>
        <w:ind w:left="360"/>
        <w:jc w:val="both"/>
        <w:rPr>
          <w:sz w:val="24"/>
          <w:szCs w:val="24"/>
        </w:rPr>
      </w:pPr>
      <w:r w:rsidRPr="00B67CB7">
        <w:rPr>
          <w:b/>
          <w:sz w:val="24"/>
          <w:szCs w:val="24"/>
        </w:rPr>
        <w:t>Nejsem na světě sám</w:t>
      </w:r>
      <w:r w:rsidR="00826B3F">
        <w:rPr>
          <w:b/>
          <w:sz w:val="24"/>
          <w:szCs w:val="24"/>
        </w:rPr>
        <w:t xml:space="preserve"> </w:t>
      </w:r>
      <w:r w:rsidR="00826B3F">
        <w:rPr>
          <w:sz w:val="24"/>
          <w:szCs w:val="24"/>
        </w:rPr>
        <w:t xml:space="preserve">( Hola, hola,  školka </w:t>
      </w:r>
      <w:proofErr w:type="gramStart"/>
      <w:r w:rsidR="00826B3F">
        <w:rPr>
          <w:sz w:val="24"/>
          <w:szCs w:val="24"/>
        </w:rPr>
        <w:t>volá..., Tvoříme</w:t>
      </w:r>
      <w:proofErr w:type="gramEnd"/>
      <w:r w:rsidR="00826B3F">
        <w:rPr>
          <w:sz w:val="24"/>
          <w:szCs w:val="24"/>
        </w:rPr>
        <w:t xml:space="preserve"> naše pravidla,</w:t>
      </w:r>
      <w:r w:rsidR="00933E69">
        <w:rPr>
          <w:sz w:val="24"/>
          <w:szCs w:val="24"/>
        </w:rPr>
        <w:t xml:space="preserve"> Máma, táta, sourozenc</w:t>
      </w:r>
      <w:r w:rsidR="002D5C32">
        <w:rPr>
          <w:sz w:val="24"/>
          <w:szCs w:val="24"/>
        </w:rPr>
        <w:t>i, Moje rodná vesnice/městečko)</w:t>
      </w:r>
    </w:p>
    <w:p w:rsidR="00B67CB7" w:rsidRPr="00826B3F" w:rsidRDefault="00B67CB7" w:rsidP="00B67CB7">
      <w:pPr>
        <w:spacing w:line="360" w:lineRule="auto"/>
        <w:ind w:left="360"/>
        <w:jc w:val="both"/>
        <w:rPr>
          <w:sz w:val="24"/>
          <w:szCs w:val="24"/>
        </w:rPr>
      </w:pPr>
      <w:r w:rsidRPr="00B67CB7">
        <w:rPr>
          <w:b/>
          <w:sz w:val="24"/>
          <w:szCs w:val="24"/>
        </w:rPr>
        <w:t xml:space="preserve">Vím, jak zdravě </w:t>
      </w:r>
      <w:proofErr w:type="gramStart"/>
      <w:r w:rsidRPr="00B67CB7">
        <w:rPr>
          <w:b/>
          <w:sz w:val="24"/>
          <w:szCs w:val="24"/>
        </w:rPr>
        <w:t>žít</w:t>
      </w:r>
      <w:r w:rsidR="00826B3F">
        <w:rPr>
          <w:b/>
          <w:sz w:val="24"/>
          <w:szCs w:val="24"/>
        </w:rPr>
        <w:t xml:space="preserve"> </w:t>
      </w:r>
      <w:r w:rsidR="00826B3F">
        <w:rPr>
          <w:sz w:val="24"/>
          <w:szCs w:val="24"/>
        </w:rPr>
        <w:t>( Ovoce</w:t>
      </w:r>
      <w:proofErr w:type="gramEnd"/>
      <w:r w:rsidR="00826B3F">
        <w:rPr>
          <w:sz w:val="24"/>
          <w:szCs w:val="24"/>
        </w:rPr>
        <w:t xml:space="preserve"> z naší zahrádky, Podzimní zelenina z naší zahrádky,</w:t>
      </w:r>
      <w:r w:rsidR="00120FB6">
        <w:rPr>
          <w:sz w:val="24"/>
          <w:szCs w:val="24"/>
        </w:rPr>
        <w:t xml:space="preserve"> Čertovská škola, </w:t>
      </w:r>
      <w:r w:rsidR="002D32B1">
        <w:rPr>
          <w:sz w:val="24"/>
          <w:szCs w:val="24"/>
        </w:rPr>
        <w:t xml:space="preserve">Procvičíme nožičky, ručičky a prstíčky, </w:t>
      </w:r>
      <w:r w:rsidR="00D5704D">
        <w:rPr>
          <w:sz w:val="24"/>
          <w:szCs w:val="24"/>
        </w:rPr>
        <w:t xml:space="preserve">Kamarád je nemocný, Zdravé zoubky, </w:t>
      </w:r>
      <w:r w:rsidR="002D5C32">
        <w:rPr>
          <w:sz w:val="24"/>
          <w:szCs w:val="24"/>
        </w:rPr>
        <w:t>Zpíváme a tancujeme)</w:t>
      </w:r>
    </w:p>
    <w:p w:rsidR="00B67CB7" w:rsidRPr="00120FB6" w:rsidRDefault="00B67CB7" w:rsidP="00B67CB7">
      <w:pPr>
        <w:spacing w:line="360" w:lineRule="auto"/>
        <w:ind w:left="360"/>
        <w:jc w:val="both"/>
        <w:rPr>
          <w:sz w:val="24"/>
          <w:szCs w:val="24"/>
        </w:rPr>
      </w:pPr>
      <w:r w:rsidRPr="00B67CB7">
        <w:rPr>
          <w:b/>
          <w:sz w:val="24"/>
          <w:szCs w:val="24"/>
        </w:rPr>
        <w:lastRenderedPageBreak/>
        <w:t>Poznáváme a ochraňujeme přírodu</w:t>
      </w:r>
      <w:r w:rsidR="00120FB6">
        <w:rPr>
          <w:b/>
          <w:sz w:val="24"/>
          <w:szCs w:val="24"/>
        </w:rPr>
        <w:t xml:space="preserve"> </w:t>
      </w:r>
      <w:r w:rsidR="002638F6">
        <w:rPr>
          <w:sz w:val="24"/>
          <w:szCs w:val="24"/>
        </w:rPr>
        <w:t>(</w:t>
      </w:r>
      <w:r w:rsidR="00120FB6">
        <w:rPr>
          <w:sz w:val="24"/>
          <w:szCs w:val="24"/>
        </w:rPr>
        <w:t xml:space="preserve">Podzimní stromy, </w:t>
      </w:r>
      <w:r w:rsidR="002D32B1">
        <w:rPr>
          <w:sz w:val="24"/>
          <w:szCs w:val="24"/>
        </w:rPr>
        <w:t xml:space="preserve">Zima, zima, zimička, studená je celičká, </w:t>
      </w:r>
      <w:r w:rsidR="00D5704D">
        <w:rPr>
          <w:sz w:val="24"/>
          <w:szCs w:val="24"/>
        </w:rPr>
        <w:t xml:space="preserve">Jaro přišlo, zaťukalo, </w:t>
      </w:r>
      <w:r w:rsidR="002D5C32">
        <w:rPr>
          <w:sz w:val="24"/>
          <w:szCs w:val="24"/>
        </w:rPr>
        <w:t>Vesmír)</w:t>
      </w:r>
    </w:p>
    <w:p w:rsidR="00CF4585" w:rsidRDefault="00B67CB7" w:rsidP="00B67CB7">
      <w:pPr>
        <w:spacing w:line="360" w:lineRule="auto"/>
        <w:ind w:left="360"/>
        <w:jc w:val="both"/>
        <w:rPr>
          <w:sz w:val="24"/>
          <w:szCs w:val="24"/>
        </w:rPr>
      </w:pPr>
      <w:r w:rsidRPr="00B67CB7">
        <w:rPr>
          <w:b/>
          <w:sz w:val="24"/>
          <w:szCs w:val="24"/>
        </w:rPr>
        <w:t>Co se děje kolem nás</w:t>
      </w:r>
      <w:r w:rsidR="00120FB6">
        <w:rPr>
          <w:b/>
          <w:sz w:val="24"/>
          <w:szCs w:val="24"/>
        </w:rPr>
        <w:t xml:space="preserve"> </w:t>
      </w:r>
      <w:r w:rsidR="002638F6">
        <w:rPr>
          <w:sz w:val="24"/>
          <w:szCs w:val="24"/>
        </w:rPr>
        <w:t>(</w:t>
      </w:r>
      <w:r w:rsidR="00120FB6">
        <w:rPr>
          <w:sz w:val="24"/>
          <w:szCs w:val="24"/>
        </w:rPr>
        <w:t xml:space="preserve">Není drak jako drak, Strašidel se nebojíme, Vánoce, Vánoce přicházejí, </w:t>
      </w:r>
      <w:r w:rsidR="002D32B1">
        <w:rPr>
          <w:sz w:val="24"/>
          <w:szCs w:val="24"/>
        </w:rPr>
        <w:t xml:space="preserve">My Tři králové jdeme k vám, Hurá, těšíme se do školy, </w:t>
      </w:r>
      <w:r w:rsidR="00D5704D">
        <w:rPr>
          <w:sz w:val="24"/>
          <w:szCs w:val="24"/>
        </w:rPr>
        <w:t xml:space="preserve">Kraslice malovaná, z lásky darovaná, Karnevalový rej, Kniha je můj kamarád, Svět pohádek, </w:t>
      </w:r>
      <w:r w:rsidR="00933E69">
        <w:rPr>
          <w:sz w:val="24"/>
          <w:szCs w:val="24"/>
        </w:rPr>
        <w:t xml:space="preserve">Cirkus Rámus, </w:t>
      </w:r>
      <w:r w:rsidR="002D5C32">
        <w:rPr>
          <w:sz w:val="24"/>
          <w:szCs w:val="24"/>
        </w:rPr>
        <w:t>Dopravujeme se)</w:t>
      </w:r>
    </w:p>
    <w:p w:rsidR="00CF4585" w:rsidRPr="00CF4585" w:rsidRDefault="00CF4585" w:rsidP="00CF4585">
      <w:pPr>
        <w:autoSpaceDE/>
        <w:autoSpaceDN/>
        <w:spacing w:before="240" w:line="360" w:lineRule="auto"/>
        <w:jc w:val="both"/>
        <w:rPr>
          <w:sz w:val="24"/>
          <w:szCs w:val="24"/>
        </w:rPr>
      </w:pPr>
      <w:r w:rsidRPr="00CF4585">
        <w:rPr>
          <w:sz w:val="24"/>
          <w:szCs w:val="24"/>
        </w:rPr>
        <w:t>Děti, které ukončily v tomto školním roce předškolní vzdělávání, mají rozvinuty kompetence k učení. Někteří mají občas problém soustředit se po delší dobu, udržet pozornost, což se projevovalo především při skupinkových činnostech, v rámci diskusního nebo komunitního kruhu. V oblasti komunikativních kompetencí nemá většina předškoláků problém hovořit plynule na dané</w:t>
      </w:r>
      <w:r w:rsidR="000C33D8">
        <w:rPr>
          <w:sz w:val="24"/>
          <w:szCs w:val="24"/>
        </w:rPr>
        <w:t xml:space="preserve"> téma</w:t>
      </w:r>
      <w:r w:rsidR="00E132F0">
        <w:rPr>
          <w:sz w:val="24"/>
          <w:szCs w:val="24"/>
        </w:rPr>
        <w:t xml:space="preserve">. </w:t>
      </w:r>
      <w:r w:rsidRPr="00CF4585">
        <w:rPr>
          <w:sz w:val="24"/>
          <w:szCs w:val="24"/>
        </w:rPr>
        <w:t>Rodiče měli možnost poznat dílčí problémy při práci dětí v edukativně</w:t>
      </w:r>
      <w:r w:rsidR="000A1D60">
        <w:rPr>
          <w:sz w:val="24"/>
          <w:szCs w:val="24"/>
        </w:rPr>
        <w:t xml:space="preserve"> </w:t>
      </w:r>
      <w:r w:rsidRPr="00CF4585">
        <w:rPr>
          <w:sz w:val="24"/>
          <w:szCs w:val="24"/>
        </w:rPr>
        <w:t>-</w:t>
      </w:r>
      <w:r w:rsidR="000A1D60">
        <w:rPr>
          <w:sz w:val="24"/>
          <w:szCs w:val="24"/>
        </w:rPr>
        <w:t xml:space="preserve"> </w:t>
      </w:r>
      <w:r w:rsidRPr="00CF4585">
        <w:rPr>
          <w:sz w:val="24"/>
          <w:szCs w:val="24"/>
        </w:rPr>
        <w:t>stimulačních skupinkách.</w:t>
      </w:r>
      <w:r w:rsidR="0009152D">
        <w:rPr>
          <w:sz w:val="24"/>
          <w:szCs w:val="24"/>
        </w:rPr>
        <w:t xml:space="preserve"> </w:t>
      </w:r>
      <w:r w:rsidRPr="00CF4585">
        <w:rPr>
          <w:sz w:val="24"/>
          <w:szCs w:val="24"/>
        </w:rPr>
        <w:t>Mladší děti jsou vcelku schopny vyjadřovat své myšlenky v jednoduchých větách</w:t>
      </w:r>
      <w:r w:rsidR="003A2AFC">
        <w:rPr>
          <w:sz w:val="24"/>
          <w:szCs w:val="24"/>
        </w:rPr>
        <w:t>.</w:t>
      </w:r>
      <w:r w:rsidRPr="00CF4585">
        <w:rPr>
          <w:sz w:val="24"/>
          <w:szCs w:val="24"/>
        </w:rPr>
        <w:t xml:space="preserve"> Ve třídě pozorujeme každým rokem větší počet dětí, které se potýkají se špatnou výslovností některých hlásek. V letošním roce začaly navštěvovat logopedii v Židlochovicích čtyři děti z řad budoucích </w:t>
      </w:r>
      <w:proofErr w:type="gramStart"/>
      <w:r w:rsidRPr="00CF4585">
        <w:rPr>
          <w:sz w:val="24"/>
          <w:szCs w:val="24"/>
        </w:rPr>
        <w:t>předškoláků</w:t>
      </w:r>
      <w:r w:rsidR="003A2AFC">
        <w:rPr>
          <w:sz w:val="24"/>
          <w:szCs w:val="24"/>
        </w:rPr>
        <w:t>.</w:t>
      </w:r>
      <w:r w:rsidRPr="00CF4585">
        <w:rPr>
          <w:sz w:val="24"/>
          <w:szCs w:val="24"/>
        </w:rPr>
        <w:t>V oblasti</w:t>
      </w:r>
      <w:proofErr w:type="gramEnd"/>
      <w:r w:rsidRPr="00CF4585">
        <w:rPr>
          <w:sz w:val="24"/>
          <w:szCs w:val="24"/>
        </w:rPr>
        <w:t xml:space="preserve"> sociálních kompetencí nastalo provázání vztahů starších a nejmladších dětí</w:t>
      </w:r>
      <w:r w:rsidR="00B33D95">
        <w:rPr>
          <w:sz w:val="24"/>
          <w:szCs w:val="24"/>
        </w:rPr>
        <w:t>.</w:t>
      </w:r>
      <w:r w:rsidRPr="00CF4585">
        <w:rPr>
          <w:sz w:val="24"/>
          <w:szCs w:val="24"/>
        </w:rPr>
        <w:t xml:space="preserve">V oblasti kompetencí činnostních a občanských bylo velmi patrné zlepšení u většiny předškoláků, přistupují k úkolům zodpovědně a vcelku chápou, co jsou povinnosti a úkoly.Všichni předškoláci opět pracovali s pracovním sešitem Kuliferda, který je zaměřen na rozvoj  </w:t>
      </w:r>
      <w:proofErr w:type="spellStart"/>
      <w:r w:rsidRPr="00CF4585">
        <w:rPr>
          <w:sz w:val="24"/>
          <w:szCs w:val="24"/>
        </w:rPr>
        <w:t>grafomotoriky</w:t>
      </w:r>
      <w:proofErr w:type="spellEnd"/>
      <w:r w:rsidRPr="00CF4585">
        <w:rPr>
          <w:sz w:val="24"/>
          <w:szCs w:val="24"/>
        </w:rPr>
        <w:t xml:space="preserve">, zrakového vnímání, logického myšlení a slovní zásoby, rozvoj jazykových dovedností. V rámci pravidel soužití v mateřské škole přetrvávají stále dílčí problémy s úklidem svých věcí, úklidem hraček, opět zlepšení u nejstarších dětí.  </w:t>
      </w:r>
    </w:p>
    <w:p w:rsidR="00FA638F" w:rsidRDefault="00CF4585" w:rsidP="00CF4585">
      <w:pPr>
        <w:autoSpaceDE/>
        <w:autoSpaceDN/>
        <w:spacing w:before="240" w:line="360" w:lineRule="auto"/>
        <w:jc w:val="both"/>
        <w:rPr>
          <w:sz w:val="24"/>
          <w:szCs w:val="24"/>
        </w:rPr>
      </w:pPr>
      <w:r w:rsidRPr="00CF4585">
        <w:rPr>
          <w:sz w:val="24"/>
          <w:szCs w:val="24"/>
        </w:rPr>
        <w:t xml:space="preserve">V rámci celé třídy došlo ke zlepšení v oblasti </w:t>
      </w:r>
      <w:proofErr w:type="spellStart"/>
      <w:r w:rsidRPr="00CF4585">
        <w:rPr>
          <w:sz w:val="24"/>
          <w:szCs w:val="24"/>
        </w:rPr>
        <w:t>sebeobslužných</w:t>
      </w:r>
      <w:proofErr w:type="spellEnd"/>
      <w:r w:rsidRPr="00CF4585">
        <w:rPr>
          <w:sz w:val="24"/>
          <w:szCs w:val="24"/>
        </w:rPr>
        <w:t xml:space="preserve"> návyků, malá část nejmladších a mladších dětí přesto stále potřebuje pomoc dospělého, zejména při oblékání. V oblasti řešení problémů v rámci vztahů mezi </w:t>
      </w:r>
      <w:proofErr w:type="gramStart"/>
      <w:r w:rsidRPr="00CF4585">
        <w:rPr>
          <w:sz w:val="24"/>
          <w:szCs w:val="24"/>
        </w:rPr>
        <w:t>dětmi u  mladších</w:t>
      </w:r>
      <w:proofErr w:type="gramEnd"/>
      <w:r w:rsidRPr="00CF4585">
        <w:rPr>
          <w:sz w:val="24"/>
          <w:szCs w:val="24"/>
        </w:rPr>
        <w:t xml:space="preserve"> a nejmladších dětí je tendence utíkat za dospělým, požalovat a postěžovat si. U části těchto dětí došlo v posunu v oblasti úklidu hraček, svých věcí. V rámci herních i pracovních činností je patrná spolupráce dětí obou věkových skupin. V oblasti citové a sociální zralosti došlo ke zlepšení </w:t>
      </w:r>
      <w:r w:rsidR="00D012F7">
        <w:rPr>
          <w:sz w:val="24"/>
          <w:szCs w:val="24"/>
        </w:rPr>
        <w:t>zejména u letošních předškoláků, j</w:t>
      </w:r>
      <w:r w:rsidRPr="00CF4585">
        <w:rPr>
          <w:sz w:val="24"/>
          <w:szCs w:val="24"/>
        </w:rPr>
        <w:t>e patrná větší jistota a zdravé sebevědomí dětí.</w:t>
      </w:r>
      <w:r w:rsidR="00F17C4D">
        <w:rPr>
          <w:sz w:val="24"/>
          <w:szCs w:val="24"/>
        </w:rPr>
        <w:t xml:space="preserve"> Adaptace nejmladších dětí proběhla bez větších problémů.</w:t>
      </w:r>
    </w:p>
    <w:p w:rsidR="00CF4585" w:rsidRPr="00E437F4" w:rsidRDefault="00CF4585" w:rsidP="00CF4585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 w:rsidRPr="00E437F4">
        <w:rPr>
          <w:b/>
          <w:sz w:val="24"/>
          <w:szCs w:val="24"/>
        </w:rPr>
        <w:t>Výsledky dětí odcházející do ZŠ</w:t>
      </w:r>
    </w:p>
    <w:p w:rsidR="00CF4585" w:rsidRPr="00CF4585" w:rsidRDefault="00CF4585" w:rsidP="00CF4585">
      <w:pPr>
        <w:autoSpaceDE/>
        <w:autoSpaceDN/>
        <w:spacing w:before="240" w:line="360" w:lineRule="auto"/>
        <w:jc w:val="both"/>
        <w:rPr>
          <w:sz w:val="24"/>
          <w:szCs w:val="24"/>
        </w:rPr>
      </w:pPr>
      <w:r w:rsidRPr="00CF4585">
        <w:rPr>
          <w:sz w:val="24"/>
          <w:szCs w:val="24"/>
        </w:rPr>
        <w:t>Ve třídě je 10 předškoláků, do základního vzděláv</w:t>
      </w:r>
      <w:r w:rsidR="0071760C">
        <w:rPr>
          <w:sz w:val="24"/>
          <w:szCs w:val="24"/>
        </w:rPr>
        <w:t>ání bylo přijato všech 10 dětí. Č</w:t>
      </w:r>
      <w:r w:rsidRPr="00CF4585">
        <w:rPr>
          <w:sz w:val="24"/>
          <w:szCs w:val="24"/>
        </w:rPr>
        <w:t xml:space="preserve">tyři chlapci měli odklad školní docházky o jeden rok na základě doporučení  pedagogicko-psychologické </w:t>
      </w:r>
      <w:proofErr w:type="gramStart"/>
      <w:r w:rsidRPr="00CF4585">
        <w:rPr>
          <w:sz w:val="24"/>
          <w:szCs w:val="24"/>
        </w:rPr>
        <w:lastRenderedPageBreak/>
        <w:t>poradny</w:t>
      </w:r>
      <w:r w:rsidR="00885E3E">
        <w:rPr>
          <w:sz w:val="24"/>
          <w:szCs w:val="24"/>
        </w:rPr>
        <w:t xml:space="preserve"> ( PPP</w:t>
      </w:r>
      <w:proofErr w:type="gramEnd"/>
      <w:r w:rsidR="00885E3E">
        <w:rPr>
          <w:sz w:val="24"/>
          <w:szCs w:val="24"/>
        </w:rPr>
        <w:t xml:space="preserve">) </w:t>
      </w:r>
      <w:r w:rsidRPr="00CF4585">
        <w:rPr>
          <w:sz w:val="24"/>
          <w:szCs w:val="24"/>
        </w:rPr>
        <w:t xml:space="preserve"> v Židlochovicích z loňského školního roku. V rámci tzv. Poradenského okénka bylo rodičům třech dětí doporučeno vyšetření v </w:t>
      </w:r>
      <w:proofErr w:type="gramStart"/>
      <w:r w:rsidRPr="00CF4585">
        <w:rPr>
          <w:sz w:val="24"/>
          <w:szCs w:val="24"/>
        </w:rPr>
        <w:t>PPP  ohledně</w:t>
      </w:r>
      <w:proofErr w:type="gramEnd"/>
      <w:r w:rsidRPr="00CF4585">
        <w:rPr>
          <w:sz w:val="24"/>
          <w:szCs w:val="24"/>
        </w:rPr>
        <w:t xml:space="preserve"> školní zralosti, což rodiče s dětmi absolvovali. Všem třem dětem byl navržen odklad školní docházky o jeden rok s tím, že u dvou dětí bylo doporučeno navštěvovat přípravnou třídu nebo nadále mateřskou školu. Rodiče </w:t>
      </w:r>
      <w:proofErr w:type="gramStart"/>
      <w:r w:rsidRPr="00CF4585">
        <w:rPr>
          <w:sz w:val="24"/>
          <w:szCs w:val="24"/>
        </w:rPr>
        <w:t>všech  dětí</w:t>
      </w:r>
      <w:proofErr w:type="gramEnd"/>
      <w:r w:rsidRPr="00CF4585">
        <w:rPr>
          <w:sz w:val="24"/>
          <w:szCs w:val="24"/>
        </w:rPr>
        <w:t xml:space="preserve"> návrh poradenského zařízení nevyužili a děti</w:t>
      </w:r>
      <w:r w:rsidR="008D09FA">
        <w:rPr>
          <w:sz w:val="24"/>
          <w:szCs w:val="24"/>
        </w:rPr>
        <w:t xml:space="preserve"> tak</w:t>
      </w:r>
      <w:r w:rsidRPr="00CF4585">
        <w:rPr>
          <w:sz w:val="24"/>
          <w:szCs w:val="24"/>
        </w:rPr>
        <w:t xml:space="preserve"> nastupují do první třídy ZŠ Unkovice již nyní. Podstatně se zlepšila doba, po kterou jsou schopni se soustředit na činnost nebo úkol. </w:t>
      </w:r>
      <w:r w:rsidR="004E2881">
        <w:rPr>
          <w:sz w:val="24"/>
          <w:szCs w:val="24"/>
        </w:rPr>
        <w:t>Umí</w:t>
      </w:r>
      <w:r w:rsidRPr="00CF4585">
        <w:rPr>
          <w:sz w:val="24"/>
          <w:szCs w:val="24"/>
        </w:rPr>
        <w:t xml:space="preserve"> přijmout i takový úkol, který je příliš neláká a dokončí jej. Všichni budoucí prvňáčci, kromě </w:t>
      </w:r>
      <w:r w:rsidR="00C13B9E">
        <w:rPr>
          <w:sz w:val="24"/>
          <w:szCs w:val="24"/>
        </w:rPr>
        <w:t>dvou chlapců,</w:t>
      </w:r>
      <w:r w:rsidRPr="00CF4585">
        <w:rPr>
          <w:sz w:val="24"/>
          <w:szCs w:val="24"/>
        </w:rPr>
        <w:t xml:space="preserve"> kteří chodili do skupinek v předchozím školním roce, navštěvovali se svými rodiči edukativně</w:t>
      </w:r>
      <w:r w:rsidR="00456099">
        <w:rPr>
          <w:sz w:val="24"/>
          <w:szCs w:val="24"/>
        </w:rPr>
        <w:t xml:space="preserve"> </w:t>
      </w:r>
      <w:r w:rsidRPr="00CF4585">
        <w:rPr>
          <w:sz w:val="24"/>
          <w:szCs w:val="24"/>
        </w:rPr>
        <w:t>-</w:t>
      </w:r>
      <w:r w:rsidR="00456099">
        <w:rPr>
          <w:sz w:val="24"/>
          <w:szCs w:val="24"/>
        </w:rPr>
        <w:t xml:space="preserve"> </w:t>
      </w:r>
      <w:r w:rsidRPr="00CF4585">
        <w:rPr>
          <w:sz w:val="24"/>
          <w:szCs w:val="24"/>
        </w:rPr>
        <w:t>stimulační skupinky. Někteří předškoláci</w:t>
      </w:r>
      <w:r w:rsidR="00124454">
        <w:rPr>
          <w:sz w:val="24"/>
          <w:szCs w:val="24"/>
        </w:rPr>
        <w:t xml:space="preserve"> nedrží </w:t>
      </w:r>
      <w:proofErr w:type="gramStart"/>
      <w:r w:rsidR="00124454">
        <w:rPr>
          <w:sz w:val="24"/>
          <w:szCs w:val="24"/>
        </w:rPr>
        <w:t>s</w:t>
      </w:r>
      <w:r w:rsidRPr="00CF4585">
        <w:rPr>
          <w:sz w:val="24"/>
          <w:szCs w:val="24"/>
        </w:rPr>
        <w:t>právn</w:t>
      </w:r>
      <w:r w:rsidR="00124454">
        <w:rPr>
          <w:sz w:val="24"/>
          <w:szCs w:val="24"/>
        </w:rPr>
        <w:t xml:space="preserve">ě </w:t>
      </w:r>
      <w:r w:rsidRPr="00CF4585">
        <w:rPr>
          <w:sz w:val="24"/>
          <w:szCs w:val="24"/>
        </w:rPr>
        <w:t xml:space="preserve"> tužk</w:t>
      </w:r>
      <w:r w:rsidR="00124454">
        <w:rPr>
          <w:sz w:val="24"/>
          <w:szCs w:val="24"/>
        </w:rPr>
        <w:t>u</w:t>
      </w:r>
      <w:proofErr w:type="gramEnd"/>
      <w:r w:rsidRPr="00CF4585">
        <w:rPr>
          <w:sz w:val="24"/>
          <w:szCs w:val="24"/>
        </w:rPr>
        <w:t>. Podařilo se nám v lednu ve dvou dnech opět zrealizovat tzv. konzultační hodiny s rodiči předškoláků, kde byly rodičům sděleny naše postřehy a jednotlivá doporučení vzhledem budoucímu základnímu vzdělávání.</w:t>
      </w:r>
    </w:p>
    <w:p w:rsidR="00CF4585" w:rsidRPr="007570D0" w:rsidRDefault="00CF4585" w:rsidP="00CF4585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 w:rsidRPr="007570D0">
        <w:rPr>
          <w:b/>
          <w:sz w:val="24"/>
          <w:szCs w:val="24"/>
        </w:rPr>
        <w:t>Podmínky vzdělávání</w:t>
      </w:r>
    </w:p>
    <w:p w:rsidR="004B6FE1" w:rsidRDefault="00CF4585" w:rsidP="00CF49AF">
      <w:pPr>
        <w:autoSpaceDE/>
        <w:autoSpaceDN/>
        <w:spacing w:before="240" w:line="360" w:lineRule="auto"/>
        <w:jc w:val="both"/>
        <w:rPr>
          <w:sz w:val="24"/>
          <w:szCs w:val="24"/>
        </w:rPr>
      </w:pPr>
      <w:r w:rsidRPr="00CF4585">
        <w:rPr>
          <w:sz w:val="24"/>
          <w:szCs w:val="24"/>
        </w:rPr>
        <w:t xml:space="preserve">Vzhledem k věkovému složení dětí ve třídě můžeme říci, že částečně nevyhovuje dětský nábytek ve třídě, konkrétně skříně na deskové hry a herní pomůcky, taktéž stůl a židličky. Dostatečný prostor mají spontánní aktivity a částečně řízené činnosti. Podporujeme tím větší samostatnost dětí v rozhodování co, kdy a jak. V oblasti životosprávy se podařilo zařadit do jídelníčku opět nová jídla. V oblasti psychosociálních podmínek umožňujeme postupnou adaptaci na nové prostředí, rodiče mají možnost být se svým dítětem ve třídě a být účasti jeho dění.  Naši mateřskou školu navštěvují malá divadélka, navštěvujeme Divadlo Radost. Z hlediska organizace dbáme více na dodržování určených pravidel soužití. Dětem, které neusnou, nabízíme klidové činnosti ve třídě např. kreslení, stavebnice, pracovní listy apod. Spolupráce vedoucí učitelky a učitelky je založena na vzájemné spolupráci, základem této spolupráce je dobrá domluva a vzájemný respekt. Vedoucí učitelka vedla v mateřské škole kroužek hraní na flétnu, rovněž vedla dva kroužky </w:t>
      </w:r>
      <w:proofErr w:type="spellStart"/>
      <w:r w:rsidRPr="00CF4585">
        <w:rPr>
          <w:sz w:val="24"/>
          <w:szCs w:val="24"/>
        </w:rPr>
        <w:t>Předškoláčku</w:t>
      </w:r>
      <w:proofErr w:type="spellEnd"/>
      <w:r w:rsidRPr="00CF4585">
        <w:rPr>
          <w:sz w:val="24"/>
          <w:szCs w:val="24"/>
        </w:rPr>
        <w:t xml:space="preserve"> v rámci přípravy dětí na základní vzdělávání. V oblasti vztahů s rodiči převládá otevřenost, rodiče umí hovořit o problémech, společně hledáme řešení. </w:t>
      </w:r>
    </w:p>
    <w:p w:rsidR="00FF2959" w:rsidRDefault="007A1D52" w:rsidP="00CF49AF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 w:rsidRPr="007A1D52">
        <w:rPr>
          <w:b/>
          <w:sz w:val="24"/>
          <w:szCs w:val="24"/>
        </w:rPr>
        <w:t>Materiální vybavení</w:t>
      </w:r>
      <w:r>
        <w:rPr>
          <w:b/>
          <w:sz w:val="24"/>
          <w:szCs w:val="24"/>
        </w:rPr>
        <w:t>:</w:t>
      </w:r>
    </w:p>
    <w:p w:rsidR="007A1D52" w:rsidRPr="00106337" w:rsidRDefault="007A1D52" w:rsidP="007A1D52">
      <w:pPr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lednu 2016 byly </w:t>
      </w:r>
      <w:r w:rsidR="00C1059A">
        <w:rPr>
          <w:sz w:val="24"/>
          <w:szCs w:val="24"/>
        </w:rPr>
        <w:t xml:space="preserve">do třídy </w:t>
      </w:r>
      <w:r>
        <w:rPr>
          <w:sz w:val="24"/>
          <w:szCs w:val="24"/>
        </w:rPr>
        <w:t>zakoupeny tři větší parav</w:t>
      </w:r>
      <w:r w:rsidR="00551913">
        <w:rPr>
          <w:sz w:val="24"/>
          <w:szCs w:val="24"/>
        </w:rPr>
        <w:t>á</w:t>
      </w:r>
      <w:r>
        <w:rPr>
          <w:sz w:val="24"/>
          <w:szCs w:val="24"/>
        </w:rPr>
        <w:t>ny ve tvaru stromů a domečku, které umožň</w:t>
      </w:r>
      <w:r w:rsidR="00551913">
        <w:rPr>
          <w:sz w:val="24"/>
          <w:szCs w:val="24"/>
        </w:rPr>
        <w:t xml:space="preserve">ují dětem vytvářet </w:t>
      </w:r>
      <w:r w:rsidR="00C1059A">
        <w:rPr>
          <w:sz w:val="24"/>
          <w:szCs w:val="24"/>
        </w:rPr>
        <w:t xml:space="preserve">různé </w:t>
      </w:r>
      <w:r w:rsidR="00551913">
        <w:rPr>
          <w:sz w:val="24"/>
          <w:szCs w:val="24"/>
        </w:rPr>
        <w:t xml:space="preserve">hrací koutky. </w:t>
      </w:r>
      <w:r w:rsidR="009F2E6B">
        <w:rPr>
          <w:sz w:val="24"/>
          <w:szCs w:val="24"/>
        </w:rPr>
        <w:t xml:space="preserve"> J</w:t>
      </w:r>
      <w:r>
        <w:rPr>
          <w:sz w:val="24"/>
          <w:szCs w:val="24"/>
        </w:rPr>
        <w:t xml:space="preserve">sou využívány </w:t>
      </w:r>
      <w:r w:rsidR="006E4122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pro rozvoj matematických představ, rozvoj herních aktivit, prostorové orientace apod. </w:t>
      </w:r>
      <w:proofErr w:type="gramStart"/>
      <w:r w:rsidR="00C6046E">
        <w:rPr>
          <w:sz w:val="24"/>
          <w:szCs w:val="24"/>
        </w:rPr>
        <w:t>Z</w:t>
      </w:r>
      <w:r>
        <w:rPr>
          <w:sz w:val="24"/>
          <w:szCs w:val="24"/>
        </w:rPr>
        <w:t xml:space="preserve">akoupeno </w:t>
      </w:r>
      <w:r w:rsidR="00C6046E">
        <w:rPr>
          <w:sz w:val="24"/>
          <w:szCs w:val="24"/>
        </w:rPr>
        <w:t xml:space="preserve"> bylo</w:t>
      </w:r>
      <w:proofErr w:type="gramEnd"/>
      <w:r w:rsidR="00C6046E">
        <w:rPr>
          <w:sz w:val="24"/>
          <w:szCs w:val="24"/>
        </w:rPr>
        <w:t xml:space="preserve"> </w:t>
      </w:r>
      <w:r>
        <w:rPr>
          <w:sz w:val="24"/>
          <w:szCs w:val="24"/>
        </w:rPr>
        <w:t>dřevěné divadélko, které lze využít</w:t>
      </w:r>
      <w:r w:rsidR="001C2B2A">
        <w:rPr>
          <w:sz w:val="24"/>
          <w:szCs w:val="24"/>
        </w:rPr>
        <w:t xml:space="preserve"> </w:t>
      </w:r>
      <w:r w:rsidR="006E4122">
        <w:rPr>
          <w:sz w:val="24"/>
          <w:szCs w:val="24"/>
        </w:rPr>
        <w:t>navíc</w:t>
      </w:r>
      <w:r>
        <w:rPr>
          <w:sz w:val="24"/>
          <w:szCs w:val="24"/>
        </w:rPr>
        <w:t xml:space="preserve"> jako obchod. Tímto také vznikl další herní koutek pro děti, který jim poskytuje klidové místo na hry a jiné aktivity. </w:t>
      </w:r>
      <w:r w:rsidRPr="00CF4585">
        <w:rPr>
          <w:sz w:val="24"/>
          <w:szCs w:val="24"/>
        </w:rPr>
        <w:t xml:space="preserve">Na </w:t>
      </w:r>
      <w:proofErr w:type="gramStart"/>
      <w:r w:rsidRPr="00CF4585">
        <w:rPr>
          <w:sz w:val="24"/>
          <w:szCs w:val="24"/>
        </w:rPr>
        <w:t xml:space="preserve">zahradě </w:t>
      </w:r>
      <w:r w:rsidR="00D15E50">
        <w:rPr>
          <w:sz w:val="24"/>
          <w:szCs w:val="24"/>
        </w:rPr>
        <w:t xml:space="preserve"> byl</w:t>
      </w:r>
      <w:r w:rsidR="00C6046E">
        <w:rPr>
          <w:sz w:val="24"/>
          <w:szCs w:val="24"/>
        </w:rPr>
        <w:t>y</w:t>
      </w:r>
      <w:proofErr w:type="gramEnd"/>
      <w:r w:rsidR="00D15E50">
        <w:rPr>
          <w:sz w:val="24"/>
          <w:szCs w:val="24"/>
        </w:rPr>
        <w:t xml:space="preserve"> </w:t>
      </w:r>
      <w:r w:rsidR="00C6046E">
        <w:rPr>
          <w:sz w:val="24"/>
          <w:szCs w:val="24"/>
        </w:rPr>
        <w:t>na</w:t>
      </w:r>
      <w:r w:rsidR="00D15E50">
        <w:rPr>
          <w:sz w:val="24"/>
          <w:szCs w:val="24"/>
        </w:rPr>
        <w:t xml:space="preserve">instalovány </w:t>
      </w:r>
      <w:r w:rsidR="00C6046E">
        <w:rPr>
          <w:sz w:val="24"/>
          <w:szCs w:val="24"/>
        </w:rPr>
        <w:t>plastové</w:t>
      </w:r>
      <w:r w:rsidR="00D15E50">
        <w:rPr>
          <w:sz w:val="24"/>
          <w:szCs w:val="24"/>
        </w:rPr>
        <w:t xml:space="preserve"> sedáky u pískoviště a dodána nová krycí fólie</w:t>
      </w:r>
      <w:r w:rsidR="00C6046E">
        <w:rPr>
          <w:sz w:val="24"/>
          <w:szCs w:val="24"/>
        </w:rPr>
        <w:t xml:space="preserve">. </w:t>
      </w:r>
      <w:r w:rsidR="00D15E50">
        <w:rPr>
          <w:sz w:val="24"/>
          <w:szCs w:val="24"/>
        </w:rPr>
        <w:t xml:space="preserve"> </w:t>
      </w:r>
      <w:r w:rsidR="008A71D7">
        <w:rPr>
          <w:sz w:val="24"/>
          <w:szCs w:val="24"/>
        </w:rPr>
        <w:t>Oba dva</w:t>
      </w:r>
      <w:r w:rsidR="00245B95">
        <w:rPr>
          <w:sz w:val="24"/>
          <w:szCs w:val="24"/>
        </w:rPr>
        <w:t xml:space="preserve"> </w:t>
      </w:r>
      <w:r w:rsidRPr="00CF4585">
        <w:rPr>
          <w:sz w:val="24"/>
          <w:szCs w:val="24"/>
        </w:rPr>
        <w:t>na</w:t>
      </w:r>
      <w:r w:rsidR="00245B95">
        <w:rPr>
          <w:sz w:val="24"/>
          <w:szCs w:val="24"/>
        </w:rPr>
        <w:t>dzemní záhony</w:t>
      </w:r>
      <w:r w:rsidR="00C6046E">
        <w:rPr>
          <w:sz w:val="24"/>
          <w:szCs w:val="24"/>
        </w:rPr>
        <w:t xml:space="preserve"> byly okrasně obedněny</w:t>
      </w:r>
      <w:r w:rsidR="003232E7">
        <w:rPr>
          <w:sz w:val="24"/>
          <w:szCs w:val="24"/>
        </w:rPr>
        <w:t xml:space="preserve">. </w:t>
      </w:r>
      <w:r w:rsidR="00245B95">
        <w:rPr>
          <w:sz w:val="24"/>
          <w:szCs w:val="24"/>
        </w:rPr>
        <w:t>Záhony</w:t>
      </w:r>
      <w:r w:rsidR="00623E24">
        <w:rPr>
          <w:sz w:val="24"/>
          <w:szCs w:val="24"/>
        </w:rPr>
        <w:t xml:space="preserve"> </w:t>
      </w:r>
      <w:r w:rsidR="00623E24">
        <w:rPr>
          <w:sz w:val="24"/>
          <w:szCs w:val="24"/>
        </w:rPr>
        <w:lastRenderedPageBreak/>
        <w:t>jsme</w:t>
      </w:r>
      <w:r w:rsidR="003232E7">
        <w:rPr>
          <w:sz w:val="24"/>
          <w:szCs w:val="24"/>
        </w:rPr>
        <w:t xml:space="preserve"> na jaře</w:t>
      </w:r>
      <w:r w:rsidR="00623E24">
        <w:rPr>
          <w:sz w:val="24"/>
          <w:szCs w:val="24"/>
        </w:rPr>
        <w:t xml:space="preserve"> společně s dětmi osázeli sazenicemi rajčat a zaseli jsme hrášek a ředkvičky. Takto vypěstovanou zeleninu</w:t>
      </w:r>
      <w:r w:rsidR="00730651">
        <w:rPr>
          <w:sz w:val="24"/>
          <w:szCs w:val="24"/>
        </w:rPr>
        <w:t xml:space="preserve"> </w:t>
      </w:r>
      <w:r w:rsidR="00623E24">
        <w:rPr>
          <w:sz w:val="24"/>
          <w:szCs w:val="24"/>
        </w:rPr>
        <w:t xml:space="preserve">děti </w:t>
      </w:r>
      <w:r w:rsidR="00730651">
        <w:rPr>
          <w:sz w:val="24"/>
          <w:szCs w:val="24"/>
        </w:rPr>
        <w:t xml:space="preserve">samy sklízely a </w:t>
      </w:r>
      <w:r w:rsidR="00623E24">
        <w:rPr>
          <w:sz w:val="24"/>
          <w:szCs w:val="24"/>
        </w:rPr>
        <w:t>konzumovaly. Š</w:t>
      </w:r>
      <w:r w:rsidRPr="00CF4585">
        <w:rPr>
          <w:sz w:val="24"/>
          <w:szCs w:val="24"/>
        </w:rPr>
        <w:t>kolní zahrada byla hojně využívána především v podzimn</w:t>
      </w:r>
      <w:r>
        <w:rPr>
          <w:sz w:val="24"/>
          <w:szCs w:val="24"/>
        </w:rPr>
        <w:t>ích, jarních a letních měsících.</w:t>
      </w:r>
      <w:r w:rsidRPr="00106337">
        <w:rPr>
          <w:sz w:val="24"/>
          <w:szCs w:val="24"/>
        </w:rPr>
        <w:t xml:space="preserve"> </w:t>
      </w:r>
    </w:p>
    <w:p w:rsidR="00AB267F" w:rsidRDefault="00AB267F" w:rsidP="00CF49AF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 w:rsidRPr="0062679F">
        <w:rPr>
          <w:b/>
          <w:sz w:val="24"/>
          <w:szCs w:val="24"/>
        </w:rPr>
        <w:t>Spolupráce</w:t>
      </w:r>
      <w:r w:rsidR="00056587" w:rsidRPr="0062679F">
        <w:rPr>
          <w:b/>
          <w:sz w:val="24"/>
          <w:szCs w:val="24"/>
        </w:rPr>
        <w:t xml:space="preserve"> s rodiči, zřizovatelem, spolky</w:t>
      </w:r>
      <w:r w:rsidRPr="0062679F">
        <w:rPr>
          <w:b/>
          <w:sz w:val="24"/>
          <w:szCs w:val="24"/>
        </w:rPr>
        <w:t>:</w:t>
      </w:r>
    </w:p>
    <w:p w:rsidR="0062679F" w:rsidRPr="00106337" w:rsidRDefault="0062679F" w:rsidP="0062679F">
      <w:pPr>
        <w:autoSpaceDE/>
        <w:autoSpaceDN/>
        <w:spacing w:before="240" w:line="360" w:lineRule="auto"/>
        <w:jc w:val="both"/>
        <w:rPr>
          <w:sz w:val="24"/>
          <w:szCs w:val="24"/>
        </w:rPr>
      </w:pPr>
      <w:r w:rsidRPr="00CF4585">
        <w:rPr>
          <w:sz w:val="24"/>
          <w:szCs w:val="24"/>
        </w:rPr>
        <w:t>Ve spolupráci se Sdružením rodičů při naší MŠ a ZŠ se v podzimních měsících podařilo zrealizovat společnou akci "Dýňový večer", na jaře "Aprílový karneval", oslavu Dne dětí v dopoledních hodinách v rámci tzv. herního dopravního dopoledne a v neposlední řadě "Rozloučení s předškoláky", tentokrát nově u rybníka v Unkovicích s doprovodným programem "Pohádkový les" a pasováním předškoláků na školáky panem starostou coby králem. Ve spolupráci s obcí jsme pořádali podzimní výstavu,</w:t>
      </w:r>
      <w:r w:rsidR="00394F67">
        <w:rPr>
          <w:sz w:val="24"/>
          <w:szCs w:val="24"/>
        </w:rPr>
        <w:t xml:space="preserve"> uklízeli jsme okolí studánek v rámci Dne </w:t>
      </w:r>
      <w:proofErr w:type="gramStart"/>
      <w:r w:rsidR="00394F67">
        <w:rPr>
          <w:sz w:val="24"/>
          <w:szCs w:val="24"/>
        </w:rPr>
        <w:t xml:space="preserve">Země, </w:t>
      </w:r>
      <w:r w:rsidRPr="00CF4585">
        <w:rPr>
          <w:sz w:val="24"/>
          <w:szCs w:val="24"/>
        </w:rPr>
        <w:t xml:space="preserve"> děti</w:t>
      </w:r>
      <w:proofErr w:type="gramEnd"/>
      <w:r w:rsidRPr="00CF4585">
        <w:rPr>
          <w:sz w:val="24"/>
          <w:szCs w:val="24"/>
        </w:rPr>
        <w:t xml:space="preserve"> dále absolvovaly vystoupení na třech akcích pořádaných obcí a to Adventní koncert a Rozsvícení vánočního stromu u OÚ a v květnu vystoupily předškolní děti na Setkání seniorů v místním kulturním domě. </w:t>
      </w:r>
      <w:r w:rsidRPr="00106337">
        <w:rPr>
          <w:sz w:val="24"/>
          <w:szCs w:val="24"/>
        </w:rPr>
        <w:t xml:space="preserve"> </w:t>
      </w:r>
    </w:p>
    <w:p w:rsidR="00D53E18" w:rsidRDefault="00265102" w:rsidP="001D5CB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oblasti spolupráce s </w:t>
      </w:r>
      <w:r w:rsidR="00166B0E">
        <w:rPr>
          <w:sz w:val="24"/>
          <w:szCs w:val="24"/>
        </w:rPr>
        <w:t>rodiči, obecním zastupitelstvem a spolky v obci</w:t>
      </w:r>
      <w:r w:rsidR="00934647">
        <w:rPr>
          <w:sz w:val="24"/>
          <w:szCs w:val="24"/>
        </w:rPr>
        <w:t xml:space="preserve"> </w:t>
      </w:r>
      <w:r w:rsidR="00677737">
        <w:rPr>
          <w:sz w:val="24"/>
          <w:szCs w:val="24"/>
        </w:rPr>
        <w:t>se nám</w:t>
      </w:r>
      <w:r w:rsidR="0038259F">
        <w:rPr>
          <w:sz w:val="24"/>
          <w:szCs w:val="24"/>
        </w:rPr>
        <w:t xml:space="preserve"> podařilo</w:t>
      </w:r>
      <w:r w:rsidR="00677737">
        <w:rPr>
          <w:sz w:val="24"/>
          <w:szCs w:val="24"/>
        </w:rPr>
        <w:t xml:space="preserve"> vytvořit otevřené vztahy se vzáj</w:t>
      </w:r>
      <w:r w:rsidR="004C7725">
        <w:rPr>
          <w:sz w:val="24"/>
          <w:szCs w:val="24"/>
        </w:rPr>
        <w:t>emným respektem.</w:t>
      </w:r>
      <w:r w:rsidR="00056587">
        <w:rPr>
          <w:sz w:val="24"/>
          <w:szCs w:val="24"/>
        </w:rPr>
        <w:t xml:space="preserve"> Vzájemná informovanost</w:t>
      </w:r>
      <w:r>
        <w:rPr>
          <w:sz w:val="24"/>
          <w:szCs w:val="24"/>
        </w:rPr>
        <w:t xml:space="preserve"> -  škola a</w:t>
      </w:r>
      <w:r w:rsidR="00056587">
        <w:rPr>
          <w:sz w:val="24"/>
          <w:szCs w:val="24"/>
        </w:rPr>
        <w:t xml:space="preserve"> obec se ukazuje jako nezbytná pro fungování malé školy v obci. Oceňujeme přístup st</w:t>
      </w:r>
      <w:r w:rsidR="002E3CFA">
        <w:rPr>
          <w:sz w:val="24"/>
          <w:szCs w:val="24"/>
        </w:rPr>
        <w:t>arosty obce k požadavkům školy a jeho osobní angažovanost</w:t>
      </w:r>
      <w:r w:rsidR="00B96A4F">
        <w:rPr>
          <w:sz w:val="24"/>
          <w:szCs w:val="24"/>
        </w:rPr>
        <w:t xml:space="preserve"> ve všech záležitostech, které se týkají </w:t>
      </w:r>
      <w:r w:rsidR="007570D0">
        <w:rPr>
          <w:sz w:val="24"/>
          <w:szCs w:val="24"/>
        </w:rPr>
        <w:t xml:space="preserve">základní a mateřské </w:t>
      </w:r>
      <w:r w:rsidR="00B96A4F">
        <w:rPr>
          <w:sz w:val="24"/>
          <w:szCs w:val="24"/>
        </w:rPr>
        <w:t>školy</w:t>
      </w:r>
      <w:r>
        <w:rPr>
          <w:sz w:val="24"/>
          <w:szCs w:val="24"/>
        </w:rPr>
        <w:t xml:space="preserve">. </w:t>
      </w:r>
      <w:r w:rsidR="00166B0E">
        <w:rPr>
          <w:sz w:val="24"/>
          <w:szCs w:val="24"/>
        </w:rPr>
        <w:t xml:space="preserve">Jsme </w:t>
      </w:r>
      <w:r w:rsidR="00E94174">
        <w:rPr>
          <w:sz w:val="24"/>
          <w:szCs w:val="24"/>
        </w:rPr>
        <w:t xml:space="preserve">za to </w:t>
      </w:r>
      <w:r w:rsidR="00166B0E">
        <w:rPr>
          <w:sz w:val="24"/>
          <w:szCs w:val="24"/>
        </w:rPr>
        <w:t>velmi rádi</w:t>
      </w:r>
      <w:r>
        <w:rPr>
          <w:sz w:val="24"/>
          <w:szCs w:val="24"/>
        </w:rPr>
        <w:t xml:space="preserve"> a jsme nakloněni k další spolupráci.</w:t>
      </w:r>
    </w:p>
    <w:p w:rsidR="00AB267F" w:rsidRPr="00CF49AF" w:rsidRDefault="00AB267F" w:rsidP="00CF49AF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 w:rsidRPr="00CF49AF">
        <w:rPr>
          <w:b/>
          <w:sz w:val="24"/>
          <w:szCs w:val="24"/>
        </w:rPr>
        <w:t>Sponzorské dary:</w:t>
      </w:r>
    </w:p>
    <w:p w:rsidR="00AB267F" w:rsidRDefault="00AB267F" w:rsidP="00061B5B">
      <w:pPr>
        <w:spacing w:before="240" w:line="360" w:lineRule="auto"/>
        <w:jc w:val="both"/>
        <w:rPr>
          <w:b/>
          <w:sz w:val="24"/>
          <w:szCs w:val="24"/>
          <w:u w:val="single"/>
        </w:rPr>
      </w:pPr>
      <w:r w:rsidRPr="00C9268B">
        <w:rPr>
          <w:b/>
          <w:sz w:val="24"/>
          <w:szCs w:val="24"/>
          <w:u w:val="single"/>
        </w:rPr>
        <w:t>Doplňkové akce:</w:t>
      </w:r>
    </w:p>
    <w:p w:rsidR="001D5CB9" w:rsidRDefault="001D5CB9" w:rsidP="00CF49AF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Předplavecký výcvik v Plavecké škole v Hustopečích jsme absolvovali už </w:t>
      </w:r>
      <w:r w:rsidR="00C9268B">
        <w:rPr>
          <w:sz w:val="24"/>
          <w:szCs w:val="24"/>
        </w:rPr>
        <w:t>sedmým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rokem, </w:t>
      </w:r>
      <w:r w:rsidR="009D780F">
        <w:rPr>
          <w:sz w:val="24"/>
          <w:szCs w:val="24"/>
        </w:rPr>
        <w:t xml:space="preserve"> konkrétně</w:t>
      </w:r>
      <w:proofErr w:type="gramEnd"/>
      <w:r w:rsidR="009D780F">
        <w:rPr>
          <w:sz w:val="24"/>
          <w:szCs w:val="24"/>
        </w:rPr>
        <w:t xml:space="preserve"> </w:t>
      </w:r>
      <w:r w:rsidR="00C9268B">
        <w:rPr>
          <w:sz w:val="24"/>
          <w:szCs w:val="24"/>
        </w:rPr>
        <w:t xml:space="preserve"> v měsíci květnu a červnu.</w:t>
      </w:r>
      <w:r w:rsidR="003D52C4">
        <w:rPr>
          <w:sz w:val="24"/>
          <w:szCs w:val="24"/>
        </w:rPr>
        <w:t xml:space="preserve"> Výcvik byl dvakrát týdně a tato četnost se ukázala jako velkou výhodou pro viditelný pokrok dětí v přípravě na budoucí plavání.</w:t>
      </w:r>
      <w:r>
        <w:rPr>
          <w:sz w:val="24"/>
          <w:szCs w:val="24"/>
        </w:rPr>
        <w:t xml:space="preserve"> Děti i rodiče projevují spokojenost s výukou, proto jsme i na příští školní rok do plavání zařazeni. </w:t>
      </w:r>
      <w:r w:rsidR="003D52C4">
        <w:rPr>
          <w:sz w:val="24"/>
          <w:szCs w:val="24"/>
        </w:rPr>
        <w:t xml:space="preserve">Opět </w:t>
      </w:r>
      <w:r w:rsidR="00B175E1">
        <w:rPr>
          <w:sz w:val="24"/>
          <w:szCs w:val="24"/>
        </w:rPr>
        <w:t>budeme žádat</w:t>
      </w:r>
      <w:r>
        <w:rPr>
          <w:sz w:val="24"/>
          <w:szCs w:val="24"/>
        </w:rPr>
        <w:t xml:space="preserve"> jarní termín. </w:t>
      </w:r>
    </w:p>
    <w:p w:rsidR="001D5CB9" w:rsidRDefault="001D5CB9" w:rsidP="006E180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uplynulém školním roce jsme uspořádali několik nových akcí např. návštěvu </w:t>
      </w:r>
      <w:r w:rsidR="00DB439B">
        <w:rPr>
          <w:sz w:val="24"/>
          <w:szCs w:val="24"/>
        </w:rPr>
        <w:t>výstavy drobného zvířectva v Žabčicí</w:t>
      </w:r>
      <w:r w:rsidR="001B3902">
        <w:rPr>
          <w:sz w:val="24"/>
          <w:szCs w:val="24"/>
        </w:rPr>
        <w:t xml:space="preserve">ch, mysliveckou výstavu tamtéž a </w:t>
      </w:r>
      <w:r w:rsidR="00DB439B">
        <w:rPr>
          <w:sz w:val="24"/>
          <w:szCs w:val="24"/>
        </w:rPr>
        <w:t>opět jsme zavítali do</w:t>
      </w:r>
      <w:r w:rsidR="009D780F">
        <w:rPr>
          <w:sz w:val="24"/>
          <w:szCs w:val="24"/>
        </w:rPr>
        <w:t xml:space="preserve"> zrekonstruované a rozšířené knihovny v Židlochovicích</w:t>
      </w:r>
      <w:r w:rsidR="001B3902">
        <w:rPr>
          <w:sz w:val="24"/>
          <w:szCs w:val="24"/>
        </w:rPr>
        <w:t>.</w:t>
      </w:r>
      <w:r w:rsidR="009D780F">
        <w:rPr>
          <w:sz w:val="24"/>
          <w:szCs w:val="24"/>
        </w:rPr>
        <w:t xml:space="preserve"> </w:t>
      </w:r>
      <w:r w:rsidR="001B3902">
        <w:rPr>
          <w:sz w:val="24"/>
          <w:szCs w:val="24"/>
        </w:rPr>
        <w:t>V</w:t>
      </w:r>
      <w:r w:rsidR="00DB439B">
        <w:rPr>
          <w:sz w:val="24"/>
          <w:szCs w:val="24"/>
        </w:rPr>
        <w:t xml:space="preserve"> rámci školního výletu jsme navštívili zámek v Miloticích, kdy</w:t>
      </w:r>
      <w:r w:rsidR="002638F6">
        <w:rPr>
          <w:sz w:val="24"/>
          <w:szCs w:val="24"/>
        </w:rPr>
        <w:t xml:space="preserve"> prohlídku </w:t>
      </w:r>
      <w:r w:rsidR="0010539C">
        <w:rPr>
          <w:sz w:val="24"/>
          <w:szCs w:val="24"/>
        </w:rPr>
        <w:t xml:space="preserve">zámku </w:t>
      </w:r>
      <w:r w:rsidR="00D651CC">
        <w:rPr>
          <w:sz w:val="24"/>
          <w:szCs w:val="24"/>
        </w:rPr>
        <w:t>absolvovaly děti i</w:t>
      </w:r>
      <w:r w:rsidR="00DB439B">
        <w:rPr>
          <w:sz w:val="24"/>
          <w:szCs w:val="24"/>
        </w:rPr>
        <w:t xml:space="preserve"> paní učitelky v dobových kostýmech</w:t>
      </w:r>
      <w:r w:rsidR="001053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B43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Několikrát jsme s dětmi </w:t>
      </w:r>
      <w:r w:rsidR="00E509DC">
        <w:rPr>
          <w:sz w:val="24"/>
          <w:szCs w:val="24"/>
        </w:rPr>
        <w:t>zavítali do</w:t>
      </w:r>
      <w:r>
        <w:rPr>
          <w:sz w:val="24"/>
          <w:szCs w:val="24"/>
        </w:rPr>
        <w:t xml:space="preserve"> park</w:t>
      </w:r>
      <w:r w:rsidR="00E509DC">
        <w:rPr>
          <w:sz w:val="24"/>
          <w:szCs w:val="24"/>
        </w:rPr>
        <w:t>u</w:t>
      </w:r>
      <w:r>
        <w:rPr>
          <w:sz w:val="24"/>
          <w:szCs w:val="24"/>
        </w:rPr>
        <w:t xml:space="preserve"> v Židlochovicích</w:t>
      </w:r>
      <w:r w:rsidR="00DB439B">
        <w:rPr>
          <w:sz w:val="24"/>
          <w:szCs w:val="24"/>
        </w:rPr>
        <w:t xml:space="preserve">, navštívili jsme Ekocentrum v </w:t>
      </w:r>
      <w:r w:rsidR="00237014">
        <w:rPr>
          <w:sz w:val="24"/>
          <w:szCs w:val="24"/>
        </w:rPr>
        <w:t xml:space="preserve">Soběšicích a planetárium v Brně, zhlédli jsme představení spolku </w:t>
      </w:r>
      <w:proofErr w:type="spellStart"/>
      <w:r w:rsidR="00237014">
        <w:rPr>
          <w:sz w:val="24"/>
          <w:szCs w:val="24"/>
        </w:rPr>
        <w:t>Zeyferus</w:t>
      </w:r>
      <w:proofErr w:type="spellEnd"/>
      <w:r w:rsidR="00237014">
        <w:rPr>
          <w:sz w:val="24"/>
          <w:szCs w:val="24"/>
        </w:rPr>
        <w:t xml:space="preserve"> (draví </w:t>
      </w:r>
      <w:proofErr w:type="gramStart"/>
      <w:r w:rsidR="00237014">
        <w:rPr>
          <w:sz w:val="24"/>
          <w:szCs w:val="24"/>
        </w:rPr>
        <w:lastRenderedPageBreak/>
        <w:t>ptáci).</w:t>
      </w:r>
      <w:r>
        <w:rPr>
          <w:sz w:val="24"/>
          <w:szCs w:val="24"/>
        </w:rPr>
        <w:t>V rámci</w:t>
      </w:r>
      <w:proofErr w:type="gramEnd"/>
      <w:r>
        <w:rPr>
          <w:sz w:val="24"/>
          <w:szCs w:val="24"/>
        </w:rPr>
        <w:t xml:space="preserve"> celonárodní akce „Celé Česko čte dětem“ jsme</w:t>
      </w:r>
      <w:r w:rsidR="0010539C">
        <w:rPr>
          <w:sz w:val="24"/>
          <w:szCs w:val="24"/>
        </w:rPr>
        <w:t xml:space="preserve"> oslovovali dospělé</w:t>
      </w:r>
      <w:r w:rsidR="00214788">
        <w:rPr>
          <w:sz w:val="24"/>
          <w:szCs w:val="24"/>
        </w:rPr>
        <w:t xml:space="preserve"> nejen z řad rodičů</w:t>
      </w:r>
      <w:r w:rsidR="0010539C">
        <w:rPr>
          <w:sz w:val="24"/>
          <w:szCs w:val="24"/>
        </w:rPr>
        <w:t>, kteří přišli do naší mateřské školy a přečetli ukázku ze své oblíbené knížky z dětství.</w:t>
      </w:r>
      <w:r>
        <w:rPr>
          <w:sz w:val="24"/>
          <w:szCs w:val="24"/>
        </w:rPr>
        <w:t xml:space="preserve"> </w:t>
      </w:r>
      <w:r w:rsidR="0010539C">
        <w:rPr>
          <w:sz w:val="24"/>
          <w:szCs w:val="24"/>
        </w:rPr>
        <w:t xml:space="preserve">Pravidelně navštěvujeme místní knihovnu, kde nás paní </w:t>
      </w:r>
      <w:r w:rsidR="00FF0154">
        <w:rPr>
          <w:sz w:val="24"/>
          <w:szCs w:val="24"/>
        </w:rPr>
        <w:t>knihovnice</w:t>
      </w:r>
      <w:r w:rsidR="0010539C">
        <w:rPr>
          <w:sz w:val="24"/>
          <w:szCs w:val="24"/>
        </w:rPr>
        <w:t xml:space="preserve"> seznamuje s novými tituly a umožňuje zapůjčení námi vybraných titulů.</w:t>
      </w:r>
      <w:r>
        <w:rPr>
          <w:sz w:val="24"/>
          <w:szCs w:val="24"/>
        </w:rPr>
        <w:t xml:space="preserve"> </w:t>
      </w: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p w:rsidR="00430D53" w:rsidRDefault="00430D53" w:rsidP="006E1809">
      <w:pPr>
        <w:spacing w:before="240" w:line="360" w:lineRule="auto"/>
        <w:jc w:val="both"/>
        <w:rPr>
          <w:sz w:val="24"/>
          <w:szCs w:val="24"/>
        </w:rPr>
      </w:pPr>
    </w:p>
    <w:tbl>
      <w:tblPr>
        <w:tblW w:w="540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6"/>
        <w:gridCol w:w="65"/>
      </w:tblGrid>
      <w:tr w:rsidR="00430D53" w:rsidRPr="006E1809" w:rsidTr="00430D53">
        <w:trPr>
          <w:trHeight w:val="1255"/>
          <w:tblCellSpacing w:w="15" w:type="dxa"/>
        </w:trPr>
        <w:tc>
          <w:tcPr>
            <w:tcW w:w="4946" w:type="pct"/>
            <w:tcBorders>
              <w:bottom w:val="single" w:sz="4" w:space="0" w:color="auto"/>
            </w:tcBorders>
            <w:vAlign w:val="center"/>
            <w:hideMark/>
          </w:tcPr>
          <w:p w:rsidR="00430D53" w:rsidRDefault="00430D53" w:rsidP="00273090">
            <w:pPr>
              <w:spacing w:after="225" w:line="288" w:lineRule="atLeast"/>
              <w:rPr>
                <w:color w:val="333333"/>
                <w:sz w:val="24"/>
                <w:szCs w:val="24"/>
              </w:rPr>
            </w:pPr>
          </w:p>
          <w:p w:rsidR="00430D53" w:rsidRDefault="00430D53" w:rsidP="00273090">
            <w:pPr>
              <w:spacing w:after="225" w:line="288" w:lineRule="atLeast"/>
              <w:rPr>
                <w:color w:val="333333"/>
                <w:sz w:val="24"/>
                <w:szCs w:val="24"/>
              </w:rPr>
            </w:pPr>
          </w:p>
          <w:p w:rsidR="00430D53" w:rsidRDefault="00430D53" w:rsidP="00273090">
            <w:pPr>
              <w:spacing w:after="225" w:line="288" w:lineRule="atLeast"/>
              <w:rPr>
                <w:color w:val="333333"/>
                <w:sz w:val="24"/>
                <w:szCs w:val="24"/>
              </w:rPr>
            </w:pPr>
          </w:p>
          <w:p w:rsidR="00430D53" w:rsidRPr="006E1809" w:rsidRDefault="00430D53" w:rsidP="00273090">
            <w:pPr>
              <w:spacing w:after="225" w:line="288" w:lineRule="atLeast"/>
              <w:rPr>
                <w:color w:val="000000" w:themeColor="text1"/>
                <w:sz w:val="24"/>
                <w:szCs w:val="24"/>
                <w:u w:val="single"/>
              </w:rPr>
            </w:pPr>
            <w:r w:rsidRPr="006E1809">
              <w:rPr>
                <w:color w:val="333333"/>
                <w:sz w:val="24"/>
                <w:szCs w:val="24"/>
              </w:rPr>
              <w:lastRenderedPageBreak/>
              <w:t xml:space="preserve">      </w:t>
            </w:r>
            <w:r w:rsidRPr="006E1809">
              <w:rPr>
                <w:color w:val="000000" w:themeColor="text1"/>
                <w:sz w:val="24"/>
                <w:szCs w:val="24"/>
                <w:u w:val="single"/>
              </w:rPr>
              <w:t>Akce ZŠ a MŠ Unkovice ve školním roce 2015/2016</w:t>
            </w:r>
          </w:p>
          <w:p w:rsidR="00430D53" w:rsidRPr="006E1809" w:rsidRDefault="00430D53" w:rsidP="00273090">
            <w:pPr>
              <w:spacing w:before="195" w:line="312" w:lineRule="atLeast"/>
              <w:rPr>
                <w:color w:val="000000" w:themeColor="text1"/>
                <w:sz w:val="24"/>
                <w:szCs w:val="24"/>
              </w:rPr>
            </w:pPr>
            <w:r w:rsidRPr="006E1809">
              <w:rPr>
                <w:bCs/>
                <w:color w:val="000000" w:themeColor="text1"/>
                <w:sz w:val="24"/>
                <w:szCs w:val="24"/>
              </w:rPr>
              <w:t xml:space="preserve">     (ve spolupráci se Sdružením rodičů při MŠ a ZŠ Unkovice)</w:t>
            </w:r>
          </w:p>
          <w:p w:rsidR="00430D53" w:rsidRPr="006E1809" w:rsidRDefault="00430D53" w:rsidP="00273090">
            <w:pPr>
              <w:spacing w:after="225" w:line="288" w:lineRule="atLeast"/>
              <w:rPr>
                <w:color w:val="00B050"/>
                <w:sz w:val="24"/>
                <w:szCs w:val="24"/>
                <w:u w:val="single"/>
              </w:rPr>
            </w:pPr>
          </w:p>
          <w:p w:rsidR="00430D53" w:rsidRPr="006E1809" w:rsidRDefault="00430D53" w:rsidP="00273090">
            <w:pPr>
              <w:spacing w:after="225" w:line="28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10" w:type="pct"/>
            <w:vAlign w:val="center"/>
            <w:hideMark/>
          </w:tcPr>
          <w:p w:rsidR="00430D53" w:rsidRPr="006E1809" w:rsidRDefault="00430D53" w:rsidP="00273090">
            <w:pPr>
              <w:spacing w:after="225" w:line="312" w:lineRule="atLeast"/>
              <w:rPr>
                <w:color w:val="333333"/>
                <w:sz w:val="24"/>
                <w:szCs w:val="24"/>
              </w:rPr>
            </w:pPr>
          </w:p>
        </w:tc>
      </w:tr>
    </w:tbl>
    <w:p w:rsidR="00430D53" w:rsidRPr="006E1809" w:rsidRDefault="00430D53" w:rsidP="00430D53">
      <w:pPr>
        <w:shd w:val="clear" w:color="auto" w:fill="FFFFFF"/>
        <w:spacing w:line="312" w:lineRule="atLeast"/>
        <w:rPr>
          <w:vanish/>
          <w:color w:val="333333"/>
          <w:sz w:val="24"/>
          <w:szCs w:val="24"/>
        </w:rPr>
      </w:pPr>
    </w:p>
    <w:tbl>
      <w:tblPr>
        <w:tblW w:w="20555" w:type="dxa"/>
        <w:tblCellSpacing w:w="15" w:type="dxa"/>
        <w:tblInd w:w="-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10207"/>
      </w:tblGrid>
      <w:tr w:rsidR="00430D53" w:rsidRPr="006E1809" w:rsidTr="00273090">
        <w:trPr>
          <w:tblCellSpacing w:w="15" w:type="dxa"/>
        </w:trPr>
        <w:tc>
          <w:tcPr>
            <w:tcW w:w="10303" w:type="dxa"/>
            <w:hideMark/>
          </w:tcPr>
          <w:p w:rsidR="00430D53" w:rsidRPr="006E1809" w:rsidRDefault="00430D53" w:rsidP="00273090">
            <w:pPr>
              <w:spacing w:before="195" w:line="312" w:lineRule="atLeast"/>
              <w:rPr>
                <w:sz w:val="24"/>
                <w:szCs w:val="24"/>
                <w:u w:val="single"/>
              </w:rPr>
            </w:pPr>
            <w:r w:rsidRPr="006E1809">
              <w:rPr>
                <w:bCs/>
                <w:sz w:val="24"/>
                <w:szCs w:val="24"/>
                <w:u w:val="single"/>
              </w:rPr>
              <w:t>Září</w:t>
            </w:r>
          </w:p>
          <w:p w:rsidR="00430D53" w:rsidRPr="006E1809" w:rsidRDefault="00430D53" w:rsidP="00273090">
            <w:pPr>
              <w:spacing w:before="195" w:line="312" w:lineRule="atLeast"/>
              <w:rPr>
                <w:sz w:val="24"/>
                <w:szCs w:val="24"/>
              </w:rPr>
            </w:pPr>
            <w:r w:rsidRPr="006E1809">
              <w:rPr>
                <w:sz w:val="24"/>
                <w:szCs w:val="24"/>
              </w:rPr>
              <w:t xml:space="preserve"> 1.9.  Zahájení školního roku</w:t>
            </w:r>
            <w:r w:rsidRPr="006E1809">
              <w:rPr>
                <w:sz w:val="24"/>
                <w:szCs w:val="24"/>
              </w:rPr>
              <w:br/>
              <w:t xml:space="preserve"> 3.9.  Kouzelník </w:t>
            </w:r>
            <w:proofErr w:type="spellStart"/>
            <w:r w:rsidRPr="006E1809">
              <w:rPr>
                <w:sz w:val="24"/>
                <w:szCs w:val="24"/>
              </w:rPr>
              <w:t>Waldini</w:t>
            </w:r>
            <w:proofErr w:type="spellEnd"/>
            <w:r w:rsidRPr="006E1809">
              <w:rPr>
                <w:sz w:val="24"/>
                <w:szCs w:val="24"/>
              </w:rPr>
              <w:t xml:space="preserve"> (společně se žáky ZŠ)</w:t>
            </w:r>
            <w:r w:rsidRPr="006E1809">
              <w:rPr>
                <w:sz w:val="24"/>
                <w:szCs w:val="24"/>
              </w:rPr>
              <w:br/>
            </w:r>
            <w:proofErr w:type="gramStart"/>
            <w:r w:rsidRPr="006E1809">
              <w:rPr>
                <w:sz w:val="24"/>
                <w:szCs w:val="24"/>
              </w:rPr>
              <w:t>14.9   Focení</w:t>
            </w:r>
            <w:proofErr w:type="gramEnd"/>
            <w:r w:rsidRPr="006E1809">
              <w:rPr>
                <w:sz w:val="24"/>
                <w:szCs w:val="24"/>
              </w:rPr>
              <w:t xml:space="preserve"> dětí na vánoční sady fotografií (</w:t>
            </w:r>
            <w:proofErr w:type="spellStart"/>
            <w:r w:rsidRPr="006E1809">
              <w:rPr>
                <w:sz w:val="24"/>
                <w:szCs w:val="24"/>
              </w:rPr>
              <w:t>Photodienst</w:t>
            </w:r>
            <w:proofErr w:type="spellEnd"/>
            <w:r w:rsidRPr="006E1809">
              <w:rPr>
                <w:sz w:val="24"/>
                <w:szCs w:val="24"/>
              </w:rPr>
              <w:t xml:space="preserve"> Brno)</w:t>
            </w:r>
            <w:r w:rsidRPr="006E1809">
              <w:rPr>
                <w:sz w:val="24"/>
                <w:szCs w:val="24"/>
              </w:rPr>
              <w:br/>
              <w:t xml:space="preserve">16.9.  Divadélko Rolničky s pohádkou " O kouzelné šišce" </w:t>
            </w:r>
            <w:r w:rsidRPr="006E1809">
              <w:rPr>
                <w:sz w:val="24"/>
                <w:szCs w:val="24"/>
              </w:rPr>
              <w:br/>
              <w:t>24.9.  Zahájení odpoledního kroužku " Veselé pískání "</w:t>
            </w: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bCs/>
                <w:sz w:val="24"/>
                <w:szCs w:val="24"/>
                <w:u w:val="single"/>
              </w:rPr>
              <w:t>Říjen</w:t>
            </w:r>
          </w:p>
          <w:p w:rsidR="00430D53" w:rsidRPr="006E1809" w:rsidRDefault="00430D53" w:rsidP="00273090">
            <w:pPr>
              <w:spacing w:before="195" w:line="312" w:lineRule="atLeast"/>
              <w:rPr>
                <w:bCs/>
                <w:sz w:val="24"/>
                <w:szCs w:val="24"/>
              </w:rPr>
            </w:pPr>
            <w:r w:rsidRPr="006E1809">
              <w:rPr>
                <w:bCs/>
                <w:sz w:val="24"/>
                <w:szCs w:val="24"/>
              </w:rPr>
              <w:t xml:space="preserve"> 2.10. Pečení jablíčkového závinu v mateřské škole</w:t>
            </w:r>
            <w:r w:rsidRPr="006E1809">
              <w:rPr>
                <w:bCs/>
                <w:sz w:val="24"/>
                <w:szCs w:val="24"/>
              </w:rPr>
              <w:br/>
              <w:t xml:space="preserve"> 9.10. Výstava drobného zvířectva - areál sokolovny Žabčice</w:t>
            </w:r>
            <w:r w:rsidRPr="006E1809">
              <w:rPr>
                <w:bCs/>
                <w:sz w:val="24"/>
                <w:szCs w:val="24"/>
              </w:rPr>
              <w:br/>
              <w:t>26.10. Divadlo Radost Brno - pohádka " Sněhurka a sedm trpaslíků"</w:t>
            </w:r>
            <w:r w:rsidRPr="006E1809">
              <w:rPr>
                <w:bCs/>
                <w:sz w:val="24"/>
                <w:szCs w:val="24"/>
              </w:rPr>
              <w:br/>
              <w:t>27.10. Dýňová slavnost - zahrada MŠ</w:t>
            </w:r>
          </w:p>
          <w:p w:rsidR="00430D53" w:rsidRPr="006E1809" w:rsidRDefault="00430D53" w:rsidP="00273090">
            <w:pPr>
              <w:spacing w:before="195" w:line="312" w:lineRule="atLeast"/>
              <w:rPr>
                <w:bCs/>
                <w:sz w:val="24"/>
                <w:szCs w:val="24"/>
              </w:rPr>
            </w:pPr>
          </w:p>
          <w:p w:rsidR="00430D53" w:rsidRPr="006E1809" w:rsidRDefault="00430D53" w:rsidP="00273090">
            <w:pPr>
              <w:spacing w:before="195" w:line="312" w:lineRule="atLeast"/>
              <w:rPr>
                <w:sz w:val="24"/>
                <w:szCs w:val="24"/>
                <w:u w:val="single"/>
              </w:rPr>
            </w:pP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bCs/>
                <w:sz w:val="24"/>
                <w:szCs w:val="24"/>
                <w:u w:val="single"/>
              </w:rPr>
              <w:t xml:space="preserve">Listopad </w:t>
            </w:r>
          </w:p>
          <w:p w:rsidR="00430D53" w:rsidRPr="006E1809" w:rsidRDefault="00430D53" w:rsidP="00273090">
            <w:pPr>
              <w:spacing w:before="195" w:line="312" w:lineRule="atLeast"/>
              <w:rPr>
                <w:bCs/>
                <w:sz w:val="24"/>
                <w:szCs w:val="24"/>
                <w:u w:val="single"/>
              </w:rPr>
            </w:pPr>
            <w:r w:rsidRPr="006E1809">
              <w:rPr>
                <w:sz w:val="24"/>
                <w:szCs w:val="24"/>
              </w:rPr>
              <w:t>13.11. Ekocentrum Soběšice, Jezírko - Mravencovo desatero (předškoláci se žáky ZŠ)</w:t>
            </w:r>
            <w:r w:rsidRPr="006E1809">
              <w:rPr>
                <w:sz w:val="24"/>
                <w:szCs w:val="24"/>
              </w:rPr>
              <w:br/>
            </w:r>
          </w:p>
          <w:p w:rsidR="00430D53" w:rsidRPr="006E1809" w:rsidRDefault="00430D53" w:rsidP="00273090">
            <w:pPr>
              <w:spacing w:before="195" w:line="312" w:lineRule="atLeast"/>
              <w:rPr>
                <w:sz w:val="24"/>
                <w:szCs w:val="24"/>
              </w:rPr>
            </w:pPr>
            <w:r w:rsidRPr="006E1809">
              <w:rPr>
                <w:bCs/>
                <w:sz w:val="24"/>
                <w:szCs w:val="24"/>
                <w:u w:val="single"/>
              </w:rPr>
              <w:t>Prosinec</w:t>
            </w:r>
            <w:r w:rsidRPr="006E1809">
              <w:rPr>
                <w:bCs/>
                <w:sz w:val="24"/>
                <w:szCs w:val="24"/>
                <w:u w:val="single"/>
              </w:rPr>
              <w:br/>
            </w:r>
            <w:r w:rsidRPr="006E1809">
              <w:rPr>
                <w:bCs/>
                <w:sz w:val="24"/>
                <w:szCs w:val="24"/>
                <w:u w:val="single"/>
              </w:rPr>
              <w:br/>
            </w:r>
            <w:r w:rsidRPr="006E1809">
              <w:rPr>
                <w:sz w:val="24"/>
                <w:szCs w:val="24"/>
              </w:rPr>
              <w:t xml:space="preserve"> 1.12. Návštěva knihovny v Unkovicích</w:t>
            </w:r>
            <w:r w:rsidRPr="006E1809">
              <w:rPr>
                <w:sz w:val="24"/>
                <w:szCs w:val="24"/>
              </w:rPr>
              <w:br/>
              <w:t xml:space="preserve"> 2.12. Zahájení odpoledního kroužku "Cvičíme s maminkami pro zdraví "</w:t>
            </w:r>
            <w:r w:rsidRPr="006E1809">
              <w:rPr>
                <w:sz w:val="24"/>
                <w:szCs w:val="24"/>
              </w:rPr>
              <w:br/>
              <w:t xml:space="preserve"> 4.12. Vystoupení při rozsvícení vánočního stromu v obci u OÚ Unkovice (spolu se žáky ZŠ)</w:t>
            </w:r>
            <w:r w:rsidRPr="006E1809">
              <w:rPr>
                <w:sz w:val="24"/>
                <w:szCs w:val="24"/>
              </w:rPr>
              <w:br/>
              <w:t>13.12. Adventní koncert v kostele v Unkovicích (předškoláci a žáci ZŠ)</w:t>
            </w:r>
            <w:r w:rsidRPr="006E1809">
              <w:rPr>
                <w:sz w:val="24"/>
                <w:szCs w:val="24"/>
              </w:rPr>
              <w:br/>
              <w:t xml:space="preserve">16.12. Pečení perníčků v mateřské škole se žáky ZŠ  </w:t>
            </w:r>
            <w:r w:rsidRPr="006E1809">
              <w:rPr>
                <w:sz w:val="24"/>
                <w:szCs w:val="24"/>
              </w:rPr>
              <w:br/>
              <w:t xml:space="preserve">21.12. Návštěva žáků ZŠ v mateřské škole, společné </w:t>
            </w:r>
            <w:proofErr w:type="gramStart"/>
            <w:r w:rsidRPr="006E1809">
              <w:rPr>
                <w:sz w:val="24"/>
                <w:szCs w:val="24"/>
              </w:rPr>
              <w:t>pohoštění  a zábava</w:t>
            </w:r>
            <w:proofErr w:type="gramEnd"/>
            <w:r w:rsidRPr="006E1809">
              <w:rPr>
                <w:sz w:val="24"/>
                <w:szCs w:val="24"/>
              </w:rPr>
              <w:br/>
              <w:t>22.12. Divadlo Radost, Muzeum loutek - pohádka "Jak pejsek s kočičkou chystali Vánoce"</w:t>
            </w:r>
          </w:p>
          <w:p w:rsidR="00430D53" w:rsidRPr="006E1809" w:rsidRDefault="00430D53" w:rsidP="00273090">
            <w:pPr>
              <w:spacing w:before="195" w:line="312" w:lineRule="atLeast"/>
              <w:rPr>
                <w:sz w:val="24"/>
                <w:szCs w:val="24"/>
              </w:rPr>
            </w:pP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bCs/>
                <w:sz w:val="24"/>
                <w:szCs w:val="24"/>
                <w:u w:val="single"/>
              </w:rPr>
              <w:t>Leden</w:t>
            </w:r>
          </w:p>
          <w:p w:rsidR="00430D53" w:rsidRDefault="00430D53" w:rsidP="00273090">
            <w:pPr>
              <w:spacing w:before="195" w:line="312" w:lineRule="atLeast"/>
              <w:rPr>
                <w:bCs/>
                <w:sz w:val="24"/>
                <w:szCs w:val="24"/>
              </w:rPr>
            </w:pPr>
            <w:r w:rsidRPr="006E1809">
              <w:rPr>
                <w:bCs/>
                <w:sz w:val="24"/>
                <w:szCs w:val="24"/>
              </w:rPr>
              <w:t xml:space="preserve"> 6.1. Prohlídka Betléma v hotelu v Žabčicích (elektrický model - pan Lízal)</w:t>
            </w:r>
            <w:r w:rsidRPr="006E1809">
              <w:rPr>
                <w:bCs/>
                <w:sz w:val="24"/>
                <w:szCs w:val="24"/>
              </w:rPr>
              <w:br/>
              <w:t>18.1 Divadélko Barborka "Raneček veselých pohádek"</w:t>
            </w:r>
            <w:r w:rsidRPr="006E1809">
              <w:rPr>
                <w:bCs/>
                <w:sz w:val="24"/>
                <w:szCs w:val="24"/>
              </w:rPr>
              <w:br/>
            </w:r>
            <w:proofErr w:type="gramStart"/>
            <w:r w:rsidRPr="006E1809">
              <w:rPr>
                <w:bCs/>
                <w:sz w:val="24"/>
                <w:szCs w:val="24"/>
              </w:rPr>
              <w:t>19.1.Poradenské</w:t>
            </w:r>
            <w:proofErr w:type="gramEnd"/>
            <w:r w:rsidRPr="006E1809">
              <w:rPr>
                <w:bCs/>
                <w:sz w:val="24"/>
                <w:szCs w:val="24"/>
              </w:rPr>
              <w:t xml:space="preserve"> okénko pro rodiče předškoláků</w:t>
            </w:r>
            <w:r w:rsidRPr="006E1809">
              <w:rPr>
                <w:bCs/>
                <w:sz w:val="24"/>
                <w:szCs w:val="24"/>
              </w:rPr>
              <w:br/>
            </w:r>
          </w:p>
          <w:p w:rsidR="00430D53" w:rsidRPr="006E1809" w:rsidRDefault="00430D53" w:rsidP="00273090">
            <w:pPr>
              <w:spacing w:before="195" w:line="312" w:lineRule="atLeast"/>
              <w:rPr>
                <w:bCs/>
                <w:sz w:val="24"/>
                <w:szCs w:val="24"/>
              </w:rPr>
            </w:pPr>
          </w:p>
          <w:p w:rsidR="00430D53" w:rsidRPr="006E1809" w:rsidRDefault="00430D53" w:rsidP="00273090">
            <w:pPr>
              <w:spacing w:before="195" w:line="312" w:lineRule="atLeast"/>
              <w:rPr>
                <w:bCs/>
                <w:sz w:val="24"/>
                <w:szCs w:val="24"/>
              </w:rPr>
            </w:pPr>
            <w:r w:rsidRPr="006E1809">
              <w:rPr>
                <w:bCs/>
                <w:sz w:val="24"/>
                <w:szCs w:val="24"/>
                <w:u w:val="single"/>
              </w:rPr>
              <w:lastRenderedPageBreak/>
              <w:t>Únor</w:t>
            </w:r>
            <w:r w:rsidRPr="006E1809">
              <w:rPr>
                <w:bCs/>
                <w:sz w:val="24"/>
                <w:szCs w:val="24"/>
                <w:u w:val="single"/>
              </w:rPr>
              <w:br/>
            </w:r>
            <w:r w:rsidRPr="006E1809">
              <w:rPr>
                <w:bCs/>
                <w:sz w:val="24"/>
                <w:szCs w:val="24"/>
              </w:rPr>
              <w:t xml:space="preserve"> 8.2 Zahájení kroužku </w:t>
            </w:r>
            <w:proofErr w:type="spellStart"/>
            <w:r w:rsidRPr="006E1809">
              <w:rPr>
                <w:bCs/>
                <w:sz w:val="24"/>
                <w:szCs w:val="24"/>
              </w:rPr>
              <w:t>Předškoláček</w:t>
            </w:r>
            <w:proofErr w:type="spellEnd"/>
            <w:r w:rsidRPr="006E1809">
              <w:rPr>
                <w:bCs/>
                <w:sz w:val="24"/>
                <w:szCs w:val="24"/>
              </w:rPr>
              <w:t xml:space="preserve"> </w:t>
            </w:r>
            <w:r w:rsidRPr="006E1809">
              <w:rPr>
                <w:bCs/>
                <w:sz w:val="24"/>
                <w:szCs w:val="24"/>
              </w:rPr>
              <w:br/>
              <w:t xml:space="preserve"> </w:t>
            </w:r>
            <w:proofErr w:type="gramStart"/>
            <w:r w:rsidRPr="006E1809">
              <w:rPr>
                <w:bCs/>
                <w:sz w:val="24"/>
                <w:szCs w:val="24"/>
              </w:rPr>
              <w:t>9.2.Zápis</w:t>
            </w:r>
            <w:proofErr w:type="gramEnd"/>
            <w:r w:rsidRPr="006E1809">
              <w:rPr>
                <w:bCs/>
                <w:sz w:val="24"/>
                <w:szCs w:val="24"/>
              </w:rPr>
              <w:t xml:space="preserve"> do ZŠ Unkovice</w:t>
            </w:r>
          </w:p>
          <w:p w:rsidR="00430D53" w:rsidRPr="006E1809" w:rsidRDefault="00430D53" w:rsidP="00273090">
            <w:pPr>
              <w:spacing w:before="195" w:line="312" w:lineRule="atLeast"/>
              <w:rPr>
                <w:sz w:val="24"/>
                <w:szCs w:val="24"/>
              </w:rPr>
            </w:pPr>
            <w:r w:rsidRPr="006E1809">
              <w:rPr>
                <w:bCs/>
                <w:sz w:val="24"/>
                <w:szCs w:val="24"/>
                <w:u w:val="single"/>
              </w:rPr>
              <w:t>Březen</w:t>
            </w:r>
            <w:r w:rsidRPr="006E1809">
              <w:rPr>
                <w:bCs/>
                <w:sz w:val="24"/>
                <w:szCs w:val="24"/>
                <w:u w:val="single"/>
              </w:rPr>
              <w:br/>
            </w:r>
            <w:r w:rsidRPr="006E1809">
              <w:rPr>
                <w:bCs/>
                <w:sz w:val="24"/>
                <w:szCs w:val="24"/>
                <w:u w:val="single"/>
              </w:rPr>
              <w:br/>
            </w:r>
            <w:r w:rsidRPr="006E1809">
              <w:rPr>
                <w:bCs/>
                <w:sz w:val="24"/>
                <w:szCs w:val="24"/>
              </w:rPr>
              <w:t>16.3. Divadélko Rolničky "Zajíčkův bolavý zoubek"</w:t>
            </w:r>
            <w:r w:rsidRPr="006E1809">
              <w:rPr>
                <w:bCs/>
                <w:sz w:val="24"/>
                <w:szCs w:val="24"/>
              </w:rPr>
              <w:br/>
              <w:t xml:space="preserve">19.3. Výstava výtvarných prací dětí MŠ a ZŠ u rybníka ( Den </w:t>
            </w:r>
            <w:proofErr w:type="gramStart"/>
            <w:r w:rsidRPr="006E1809">
              <w:rPr>
                <w:bCs/>
                <w:sz w:val="24"/>
                <w:szCs w:val="24"/>
              </w:rPr>
              <w:t>vody ), téma</w:t>
            </w:r>
            <w:proofErr w:type="gramEnd"/>
            <w:r w:rsidRPr="006E1809">
              <w:rPr>
                <w:bCs/>
                <w:sz w:val="24"/>
                <w:szCs w:val="24"/>
              </w:rPr>
              <w:t xml:space="preserve"> Voda v české písničce</w:t>
            </w:r>
            <w:r w:rsidRPr="006E1809">
              <w:rPr>
                <w:bCs/>
                <w:sz w:val="24"/>
                <w:szCs w:val="24"/>
              </w:rPr>
              <w:br/>
            </w:r>
            <w:r w:rsidRPr="006E1809">
              <w:rPr>
                <w:sz w:val="24"/>
                <w:szCs w:val="24"/>
              </w:rPr>
              <w:t xml:space="preserve">21.3. Vynášení Morany do řeky Svratky v Židlochovicích i se žáky ZŠ </w:t>
            </w: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sz w:val="24"/>
                <w:szCs w:val="24"/>
                <w:u w:val="single"/>
              </w:rPr>
              <w:t xml:space="preserve">Duben </w:t>
            </w:r>
            <w:r w:rsidRPr="006E1809">
              <w:rPr>
                <w:sz w:val="24"/>
                <w:szCs w:val="24"/>
                <w:u w:val="single"/>
              </w:rPr>
              <w:br/>
            </w:r>
            <w:r w:rsidRPr="006E1809">
              <w:rPr>
                <w:sz w:val="24"/>
                <w:szCs w:val="24"/>
                <w:u w:val="single"/>
              </w:rPr>
              <w:br/>
            </w:r>
            <w:r w:rsidRPr="006E1809">
              <w:rPr>
                <w:bCs/>
                <w:sz w:val="24"/>
                <w:szCs w:val="24"/>
              </w:rPr>
              <w:t xml:space="preserve"> 2.4. Aprílový karneval v sále kulturního domu v Unkovicích – akce Sdružení rodičů při MŠ a ZŠ</w:t>
            </w:r>
            <w:r w:rsidRPr="006E1809">
              <w:rPr>
                <w:bCs/>
                <w:sz w:val="24"/>
                <w:szCs w:val="24"/>
              </w:rPr>
              <w:br/>
            </w:r>
            <w:r w:rsidRPr="006E1809">
              <w:rPr>
                <w:sz w:val="24"/>
                <w:szCs w:val="24"/>
              </w:rPr>
              <w:t xml:space="preserve"> 5.4. Dravci " </w:t>
            </w:r>
            <w:proofErr w:type="spellStart"/>
            <w:r w:rsidRPr="006E1809">
              <w:rPr>
                <w:sz w:val="24"/>
                <w:szCs w:val="24"/>
              </w:rPr>
              <w:t>Zeyferus</w:t>
            </w:r>
            <w:proofErr w:type="spellEnd"/>
            <w:r w:rsidRPr="006E1809">
              <w:rPr>
                <w:sz w:val="24"/>
                <w:szCs w:val="24"/>
              </w:rPr>
              <w:t>" - fotbalové hřiště Žabčice</w:t>
            </w:r>
            <w:r w:rsidRPr="006E1809">
              <w:rPr>
                <w:sz w:val="24"/>
                <w:szCs w:val="24"/>
              </w:rPr>
              <w:br/>
              <w:t>11.4. Divadlo Radost - pohádka " O kůzlátkách a vlkovi"</w:t>
            </w:r>
            <w:r w:rsidRPr="006E1809">
              <w:rPr>
                <w:sz w:val="24"/>
                <w:szCs w:val="24"/>
              </w:rPr>
              <w:br/>
              <w:t>23.4. Akce OÚ Unkovice ve spolupráci s MŠ a ZŠ Unkovice „Čistíme okolí studánek“</w:t>
            </w:r>
            <w:r w:rsidRPr="006E1809">
              <w:rPr>
                <w:sz w:val="24"/>
                <w:szCs w:val="24"/>
              </w:rPr>
              <w:br/>
              <w:t>29.4. Myslivecká výstava - Lidový dům Žabčice</w:t>
            </w: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sz w:val="24"/>
                <w:szCs w:val="24"/>
                <w:u w:val="single"/>
              </w:rPr>
              <w:t>Květen</w:t>
            </w:r>
            <w:r w:rsidRPr="006E1809">
              <w:rPr>
                <w:sz w:val="24"/>
                <w:szCs w:val="24"/>
              </w:rPr>
              <w:br/>
            </w:r>
            <w:r w:rsidRPr="006E1809">
              <w:rPr>
                <w:sz w:val="24"/>
                <w:szCs w:val="24"/>
              </w:rPr>
              <w:br/>
              <w:t xml:space="preserve"> 4.5. Besídka pro maminky - oslava Dne matek</w:t>
            </w:r>
            <w:r w:rsidRPr="006E1809">
              <w:rPr>
                <w:sz w:val="24"/>
                <w:szCs w:val="24"/>
              </w:rPr>
              <w:br/>
              <w:t>10.5. Zápis dětí do MŠ</w:t>
            </w:r>
            <w:r w:rsidRPr="006E1809">
              <w:rPr>
                <w:sz w:val="24"/>
                <w:szCs w:val="24"/>
              </w:rPr>
              <w:br/>
            </w:r>
            <w:proofErr w:type="gramStart"/>
            <w:r w:rsidRPr="006E1809">
              <w:rPr>
                <w:sz w:val="24"/>
                <w:szCs w:val="24"/>
              </w:rPr>
              <w:t>11.5  Ukončení</w:t>
            </w:r>
            <w:proofErr w:type="gramEnd"/>
            <w:r w:rsidRPr="006E1809">
              <w:rPr>
                <w:sz w:val="24"/>
                <w:szCs w:val="24"/>
              </w:rPr>
              <w:t xml:space="preserve"> kroužku </w:t>
            </w:r>
            <w:proofErr w:type="spellStart"/>
            <w:r w:rsidRPr="006E1809">
              <w:rPr>
                <w:sz w:val="24"/>
                <w:szCs w:val="24"/>
              </w:rPr>
              <w:t>Předškoláček</w:t>
            </w:r>
            <w:proofErr w:type="spellEnd"/>
            <w:r w:rsidRPr="006E1809">
              <w:rPr>
                <w:sz w:val="24"/>
                <w:szCs w:val="24"/>
              </w:rPr>
              <w:t xml:space="preserve"> </w:t>
            </w:r>
            <w:r w:rsidRPr="006E1809">
              <w:rPr>
                <w:sz w:val="24"/>
                <w:szCs w:val="24"/>
              </w:rPr>
              <w:br/>
              <w:t>12.5. Vystoupení předškoláků na setkání seniorů v kulturním domě v Unkovicích</w:t>
            </w:r>
            <w:r w:rsidRPr="006E1809">
              <w:rPr>
                <w:sz w:val="24"/>
                <w:szCs w:val="24"/>
              </w:rPr>
              <w:br/>
              <w:t xml:space="preserve">15.5. Zahájení </w:t>
            </w:r>
            <w:proofErr w:type="spellStart"/>
            <w:r w:rsidRPr="006E1809">
              <w:rPr>
                <w:sz w:val="24"/>
                <w:szCs w:val="24"/>
              </w:rPr>
              <w:t>předplaveckého</w:t>
            </w:r>
            <w:proofErr w:type="spellEnd"/>
            <w:r w:rsidRPr="006E1809">
              <w:rPr>
                <w:sz w:val="24"/>
                <w:szCs w:val="24"/>
              </w:rPr>
              <w:t xml:space="preserve"> výcviku v Hustopečích</w:t>
            </w:r>
            <w:r w:rsidRPr="006E1809">
              <w:rPr>
                <w:sz w:val="24"/>
                <w:szCs w:val="24"/>
              </w:rPr>
              <w:br/>
            </w:r>
            <w:proofErr w:type="gramStart"/>
            <w:r w:rsidRPr="006E1809">
              <w:rPr>
                <w:sz w:val="24"/>
                <w:szCs w:val="24"/>
              </w:rPr>
              <w:t>25.5  Společné</w:t>
            </w:r>
            <w:proofErr w:type="gramEnd"/>
            <w:r w:rsidRPr="006E1809">
              <w:rPr>
                <w:sz w:val="24"/>
                <w:szCs w:val="24"/>
              </w:rPr>
              <w:t xml:space="preserve"> focení dětí na závěr školního roku + focení dětí na jarní sady fotografií (</w:t>
            </w:r>
            <w:proofErr w:type="spellStart"/>
            <w:r w:rsidRPr="006E1809">
              <w:rPr>
                <w:sz w:val="24"/>
                <w:szCs w:val="24"/>
              </w:rPr>
              <w:t>Photodienst</w:t>
            </w:r>
            <w:proofErr w:type="spellEnd"/>
            <w:r w:rsidRPr="006E1809">
              <w:rPr>
                <w:sz w:val="24"/>
                <w:szCs w:val="24"/>
              </w:rPr>
              <w:t>)</w:t>
            </w:r>
            <w:r w:rsidRPr="006E1809">
              <w:rPr>
                <w:sz w:val="24"/>
                <w:szCs w:val="24"/>
              </w:rPr>
              <w:br/>
            </w:r>
          </w:p>
          <w:p w:rsidR="00430D53" w:rsidRPr="006E1809" w:rsidRDefault="00430D53" w:rsidP="00273090">
            <w:pPr>
              <w:spacing w:before="195" w:line="312" w:lineRule="atLeast"/>
              <w:rPr>
                <w:bCs/>
                <w:sz w:val="24"/>
                <w:szCs w:val="24"/>
                <w:u w:val="single"/>
              </w:rPr>
            </w:pPr>
            <w:r w:rsidRPr="006E1809">
              <w:rPr>
                <w:bCs/>
                <w:sz w:val="24"/>
                <w:szCs w:val="24"/>
                <w:u w:val="single"/>
              </w:rPr>
              <w:t>Červen</w:t>
            </w:r>
          </w:p>
          <w:p w:rsidR="00430D53" w:rsidRPr="006E1809" w:rsidRDefault="00430D53" w:rsidP="00273090">
            <w:pPr>
              <w:spacing w:before="195" w:line="312" w:lineRule="atLeast"/>
              <w:rPr>
                <w:sz w:val="24"/>
                <w:szCs w:val="24"/>
              </w:rPr>
            </w:pPr>
            <w:r w:rsidRPr="006E1809">
              <w:rPr>
                <w:bCs/>
                <w:sz w:val="24"/>
                <w:szCs w:val="24"/>
              </w:rPr>
              <w:t xml:space="preserve"> 1.6. Dopravní dopolední soutěž pro děti a žáky - oslava Dne dětí</w:t>
            </w:r>
            <w:r w:rsidRPr="006E1809">
              <w:rPr>
                <w:bCs/>
                <w:sz w:val="24"/>
                <w:szCs w:val="24"/>
              </w:rPr>
              <w:br/>
              <w:t xml:space="preserve">14.6. Ukončení </w:t>
            </w:r>
            <w:proofErr w:type="spellStart"/>
            <w:r w:rsidRPr="006E1809">
              <w:rPr>
                <w:bCs/>
                <w:sz w:val="24"/>
                <w:szCs w:val="24"/>
              </w:rPr>
              <w:t>předplaveckého</w:t>
            </w:r>
            <w:proofErr w:type="spellEnd"/>
            <w:r w:rsidRPr="006E1809">
              <w:rPr>
                <w:bCs/>
                <w:sz w:val="24"/>
                <w:szCs w:val="24"/>
              </w:rPr>
              <w:t xml:space="preserve"> výcviku v Hustopečích</w:t>
            </w:r>
            <w:r w:rsidRPr="006E1809">
              <w:rPr>
                <w:bCs/>
                <w:sz w:val="24"/>
                <w:szCs w:val="24"/>
              </w:rPr>
              <w:br/>
              <w:t>21.6. Společný výlet ZŠ a MŠ na zámek v Miloticích</w:t>
            </w:r>
            <w:r w:rsidRPr="006E1809">
              <w:rPr>
                <w:bCs/>
                <w:sz w:val="24"/>
                <w:szCs w:val="24"/>
              </w:rPr>
              <w:br/>
              <w:t>23.6. Planetárium Brno - program " O planetách sluneční soustavy" - předškoláci a žáci ZŠ</w:t>
            </w:r>
            <w:r w:rsidRPr="006E1809">
              <w:rPr>
                <w:sz w:val="24"/>
                <w:szCs w:val="24"/>
              </w:rPr>
              <w:br/>
              <w:t>23.6 Rozloučení s předškoláky a školním rokem u rybníka v Unkovicích s doprovodným programem soutěží "Pohádkový les"</w:t>
            </w:r>
            <w:r w:rsidRPr="006E1809">
              <w:rPr>
                <w:sz w:val="24"/>
                <w:szCs w:val="24"/>
              </w:rPr>
              <w:br/>
              <w:t xml:space="preserve">24.6. Ukončení kroužku "Veselé pískání" </w:t>
            </w:r>
          </w:p>
          <w:p w:rsidR="00430D53" w:rsidRPr="006E1809" w:rsidRDefault="00430D53" w:rsidP="00273090">
            <w:pPr>
              <w:spacing w:before="195" w:line="312" w:lineRule="atLeast"/>
              <w:rPr>
                <w:sz w:val="24"/>
                <w:szCs w:val="24"/>
              </w:rPr>
            </w:pPr>
          </w:p>
          <w:p w:rsidR="00430D53" w:rsidRPr="006E1809" w:rsidRDefault="00430D53" w:rsidP="00273090">
            <w:pPr>
              <w:spacing w:before="195" w:line="312" w:lineRule="atLeast"/>
              <w:rPr>
                <w:color w:val="555555"/>
                <w:sz w:val="24"/>
                <w:szCs w:val="24"/>
              </w:rPr>
            </w:pPr>
          </w:p>
        </w:tc>
        <w:tc>
          <w:tcPr>
            <w:tcW w:w="10162" w:type="dxa"/>
          </w:tcPr>
          <w:p w:rsidR="00430D53" w:rsidRPr="006E1809" w:rsidRDefault="00430D53" w:rsidP="00273090">
            <w:pPr>
              <w:spacing w:before="195" w:line="312" w:lineRule="atLeast"/>
              <w:rPr>
                <w:bCs/>
                <w:color w:val="339966"/>
                <w:sz w:val="24"/>
                <w:szCs w:val="24"/>
                <w:u w:val="single"/>
              </w:rPr>
            </w:pPr>
          </w:p>
        </w:tc>
      </w:tr>
    </w:tbl>
    <w:p w:rsidR="00430D53" w:rsidRPr="00B54BE3" w:rsidRDefault="00430D53" w:rsidP="00430D53">
      <w:pPr>
        <w:rPr>
          <w:b/>
        </w:rPr>
      </w:pPr>
    </w:p>
    <w:p w:rsidR="00430D53" w:rsidRDefault="00430D53" w:rsidP="00430D53"/>
    <w:p w:rsidR="00430D53" w:rsidRDefault="00430D53" w:rsidP="00430D53">
      <w:pPr>
        <w:spacing w:before="240" w:line="360" w:lineRule="auto"/>
        <w:jc w:val="both"/>
        <w:rPr>
          <w:sz w:val="24"/>
          <w:szCs w:val="24"/>
        </w:rPr>
      </w:pPr>
    </w:p>
    <w:p w:rsidR="002638F6" w:rsidRDefault="002638F6" w:rsidP="006E1809">
      <w:pPr>
        <w:spacing w:before="240" w:line="360" w:lineRule="auto"/>
        <w:jc w:val="both"/>
        <w:rPr>
          <w:sz w:val="24"/>
          <w:szCs w:val="24"/>
        </w:rPr>
      </w:pPr>
    </w:p>
    <w:tbl>
      <w:tblPr>
        <w:tblW w:w="42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8"/>
        <w:gridCol w:w="51"/>
      </w:tblGrid>
      <w:tr w:rsidR="006E1809" w:rsidRPr="006E1809" w:rsidTr="00430D53">
        <w:trPr>
          <w:trHeight w:val="170"/>
          <w:tblCellSpacing w:w="15" w:type="dxa"/>
        </w:trPr>
        <w:tc>
          <w:tcPr>
            <w:tcW w:w="4939" w:type="pct"/>
            <w:tcBorders>
              <w:bottom w:val="single" w:sz="4" w:space="0" w:color="auto"/>
            </w:tcBorders>
            <w:vAlign w:val="center"/>
          </w:tcPr>
          <w:p w:rsidR="006E1809" w:rsidRPr="006E1809" w:rsidRDefault="006E1809" w:rsidP="00CB0A35">
            <w:pPr>
              <w:spacing w:after="225" w:line="288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4" w:type="pct"/>
            <w:vAlign w:val="center"/>
            <w:hideMark/>
          </w:tcPr>
          <w:p w:rsidR="006E1809" w:rsidRPr="006E1809" w:rsidRDefault="006E1809" w:rsidP="00CB0A35">
            <w:pPr>
              <w:spacing w:after="225" w:line="312" w:lineRule="atLeast"/>
              <w:rPr>
                <w:color w:val="333333"/>
                <w:sz w:val="24"/>
                <w:szCs w:val="24"/>
              </w:rPr>
            </w:pPr>
          </w:p>
        </w:tc>
      </w:tr>
    </w:tbl>
    <w:p w:rsidR="006E1809" w:rsidRPr="006E1809" w:rsidRDefault="006E1809" w:rsidP="006E1809">
      <w:pPr>
        <w:shd w:val="clear" w:color="auto" w:fill="FFFFFF"/>
        <w:spacing w:line="312" w:lineRule="atLeast"/>
        <w:rPr>
          <w:vanish/>
          <w:color w:val="333333"/>
          <w:sz w:val="24"/>
          <w:szCs w:val="24"/>
        </w:rPr>
      </w:pPr>
    </w:p>
    <w:p w:rsidR="006E1809" w:rsidRPr="00B54BE3" w:rsidRDefault="006E1809" w:rsidP="006E1809">
      <w:pPr>
        <w:rPr>
          <w:b/>
        </w:rPr>
      </w:pPr>
    </w:p>
    <w:p w:rsidR="006E1809" w:rsidRDefault="006E1809" w:rsidP="006E1809"/>
    <w:tbl>
      <w:tblPr>
        <w:tblW w:w="10407" w:type="dxa"/>
        <w:tblCellSpacing w:w="15" w:type="dxa"/>
        <w:tblInd w:w="-537" w:type="dxa"/>
        <w:tblCellMar>
          <w:left w:w="0" w:type="dxa"/>
          <w:bottom w:w="900" w:type="dxa"/>
          <w:right w:w="0" w:type="dxa"/>
        </w:tblCellMar>
        <w:tblLook w:val="04A0" w:firstRow="1" w:lastRow="0" w:firstColumn="1" w:lastColumn="0" w:noHBand="0" w:noVBand="1"/>
      </w:tblPr>
      <w:tblGrid>
        <w:gridCol w:w="10407"/>
      </w:tblGrid>
      <w:tr w:rsidR="00DD4B81" w:rsidRPr="00D42785" w:rsidTr="00316715">
        <w:trPr>
          <w:trHeight w:val="8065"/>
          <w:tblCellSpacing w:w="15" w:type="dxa"/>
        </w:trPr>
        <w:tc>
          <w:tcPr>
            <w:tcW w:w="103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81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7736D3" w:rsidRPr="007736D3" w:rsidTr="0070265D">
              <w:trPr>
                <w:trHeight w:val="12019"/>
                <w:tblCellSpacing w:w="15" w:type="dxa"/>
                <w:jc w:val="center"/>
              </w:trPr>
              <w:tc>
                <w:tcPr>
                  <w:tcW w:w="9750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017835" w:rsidRDefault="00017835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b)v</w:t>
                  </w:r>
                  <w:r w:rsidRPr="00F2118D">
                    <w:rPr>
                      <w:b/>
                      <w:bCs/>
                      <w:sz w:val="22"/>
                      <w:szCs w:val="22"/>
                    </w:rPr>
                    <w:t>ěkové složení dětí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4"/>
                    <w:gridCol w:w="3260"/>
                  </w:tblGrid>
                  <w:tr w:rsidR="00017835" w:rsidTr="00BB520A">
                    <w:tc>
                      <w:tcPr>
                        <w:tcW w:w="3614" w:type="dxa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  <w:tc>
                      <w:tcPr>
                        <w:tcW w:w="3260" w:type="dxa"/>
                      </w:tcPr>
                      <w:p w:rsidR="00017835" w:rsidRDefault="00017835" w:rsidP="00BB520A">
                        <w:pPr>
                          <w:pStyle w:val="Nadpis4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Počet dětí</w:t>
                        </w:r>
                      </w:p>
                    </w:tc>
                  </w:tr>
                  <w:tr w:rsidR="00017835" w:rsidRPr="00160C04" w:rsidTr="00BB520A">
                    <w:tc>
                      <w:tcPr>
                        <w:tcW w:w="3614" w:type="dxa"/>
                      </w:tcPr>
                      <w:p w:rsidR="00017835" w:rsidRPr="00461DB6" w:rsidRDefault="00017835" w:rsidP="000F477E">
                        <w:pPr>
                          <w:jc w:val="both"/>
                        </w:pPr>
                        <w:r w:rsidRPr="00461DB6">
                          <w:t xml:space="preserve">do 3 let ( </w:t>
                        </w:r>
                        <w:proofErr w:type="gramStart"/>
                        <w:r w:rsidRPr="00461DB6">
                          <w:t>nar.1.9.201</w:t>
                        </w:r>
                        <w:r w:rsidR="000F477E" w:rsidRPr="00461DB6">
                          <w:t>2</w:t>
                        </w:r>
                        <w:proofErr w:type="gramEnd"/>
                        <w:r w:rsidRPr="00461DB6">
                          <w:t xml:space="preserve"> a později)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017835" w:rsidRPr="00461DB6" w:rsidRDefault="00D72A71" w:rsidP="00BB52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1DB6"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017835" w:rsidRPr="00160C04" w:rsidTr="00BB520A">
                    <w:tc>
                      <w:tcPr>
                        <w:tcW w:w="3614" w:type="dxa"/>
                      </w:tcPr>
                      <w:p w:rsidR="00017835" w:rsidRPr="00461DB6" w:rsidRDefault="009E12D3" w:rsidP="000F477E">
                        <w:pPr>
                          <w:jc w:val="both"/>
                        </w:pPr>
                        <w:r w:rsidRPr="00461DB6">
                          <w:t xml:space="preserve">3letí (nar. </w:t>
                        </w:r>
                        <w:proofErr w:type="gramStart"/>
                        <w:r w:rsidRPr="00461DB6">
                          <w:t>1.9.201</w:t>
                        </w:r>
                        <w:r w:rsidR="000F477E" w:rsidRPr="00461DB6">
                          <w:t>1</w:t>
                        </w:r>
                        <w:proofErr w:type="gramEnd"/>
                        <w:r w:rsidR="00017835" w:rsidRPr="00461DB6">
                          <w:t>- 31.8.201</w:t>
                        </w:r>
                        <w:r w:rsidR="000F477E" w:rsidRPr="00461DB6">
                          <w:t>2</w:t>
                        </w:r>
                        <w:r w:rsidR="00017835" w:rsidRPr="00461DB6">
                          <w:t>)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017835" w:rsidRPr="00461DB6" w:rsidRDefault="00D54841" w:rsidP="00BB52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1DB6"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017835" w:rsidRPr="00160C04" w:rsidTr="00BB520A">
                    <w:tc>
                      <w:tcPr>
                        <w:tcW w:w="3614" w:type="dxa"/>
                      </w:tcPr>
                      <w:p w:rsidR="00017835" w:rsidRPr="00461DB6" w:rsidRDefault="00017835" w:rsidP="000F477E">
                        <w:pPr>
                          <w:jc w:val="both"/>
                        </w:pPr>
                        <w:r w:rsidRPr="00461DB6">
                          <w:t xml:space="preserve">4letí (nar. </w:t>
                        </w:r>
                        <w:proofErr w:type="gramStart"/>
                        <w:r w:rsidRPr="00461DB6">
                          <w:t>1.9.20</w:t>
                        </w:r>
                        <w:r w:rsidR="000F477E" w:rsidRPr="00461DB6">
                          <w:t>10</w:t>
                        </w:r>
                        <w:proofErr w:type="gramEnd"/>
                        <w:r w:rsidR="009E12D3" w:rsidRPr="00461DB6">
                          <w:t xml:space="preserve"> -31.8.201</w:t>
                        </w:r>
                        <w:r w:rsidR="000F477E" w:rsidRPr="00461DB6">
                          <w:t>1</w:t>
                        </w:r>
                        <w:r w:rsidRPr="00461DB6">
                          <w:t>)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017835" w:rsidRPr="00461DB6" w:rsidRDefault="00D54841" w:rsidP="00BB52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1DB6"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017835" w:rsidRPr="00160C04" w:rsidTr="00BB520A">
                    <w:tc>
                      <w:tcPr>
                        <w:tcW w:w="3614" w:type="dxa"/>
                      </w:tcPr>
                      <w:p w:rsidR="00017835" w:rsidRPr="00461DB6" w:rsidRDefault="00017835" w:rsidP="000F477E">
                        <w:pPr>
                          <w:jc w:val="both"/>
                        </w:pPr>
                        <w:r w:rsidRPr="00461DB6">
                          <w:t xml:space="preserve">5letí (nar. </w:t>
                        </w:r>
                        <w:proofErr w:type="gramStart"/>
                        <w:r w:rsidRPr="00461DB6">
                          <w:t>1.9.200</w:t>
                        </w:r>
                        <w:r w:rsidR="000F477E" w:rsidRPr="00461DB6">
                          <w:t>9</w:t>
                        </w:r>
                        <w:proofErr w:type="gramEnd"/>
                        <w:r w:rsidRPr="00461DB6">
                          <w:t>– 31.8.20</w:t>
                        </w:r>
                        <w:r w:rsidR="000F477E" w:rsidRPr="00461DB6">
                          <w:t>10</w:t>
                        </w:r>
                        <w:r w:rsidRPr="00461DB6">
                          <w:t>)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017835" w:rsidRPr="00461DB6" w:rsidRDefault="00D72A71" w:rsidP="00BB52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1DB6"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017835" w:rsidTr="00BB520A">
                    <w:tc>
                      <w:tcPr>
                        <w:tcW w:w="3614" w:type="dxa"/>
                      </w:tcPr>
                      <w:p w:rsidR="00017835" w:rsidRPr="00461DB6" w:rsidRDefault="00017835" w:rsidP="000F477E">
                        <w:pPr>
                          <w:jc w:val="both"/>
                        </w:pPr>
                        <w:r w:rsidRPr="00461DB6">
                          <w:t xml:space="preserve">Starší (nar. </w:t>
                        </w:r>
                        <w:proofErr w:type="gramStart"/>
                        <w:r w:rsidRPr="00461DB6">
                          <w:t>31.8.200</w:t>
                        </w:r>
                        <w:r w:rsidR="000F477E" w:rsidRPr="00461DB6">
                          <w:t>9</w:t>
                        </w:r>
                        <w:proofErr w:type="gramEnd"/>
                        <w:r w:rsidRPr="00461DB6">
                          <w:t xml:space="preserve"> a dříve)</w:t>
                        </w:r>
                      </w:p>
                    </w:tc>
                    <w:tc>
                      <w:tcPr>
                        <w:tcW w:w="3260" w:type="dxa"/>
                      </w:tcPr>
                      <w:p w:rsidR="00017835" w:rsidRPr="00461DB6" w:rsidRDefault="00D54841" w:rsidP="00BB52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1DB6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</w:tbl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Pr="00F2118D" w:rsidRDefault="00017835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2118D">
                    <w:rPr>
                      <w:b/>
                      <w:bCs/>
                      <w:sz w:val="22"/>
                      <w:szCs w:val="22"/>
                    </w:rPr>
                    <w:t>c/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F2118D">
                    <w:rPr>
                      <w:b/>
                      <w:bCs/>
                      <w:sz w:val="22"/>
                      <w:szCs w:val="22"/>
                    </w:rPr>
                    <w:t>Odklad povinné školní docházky</w:t>
                  </w: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8"/>
                    <w:gridCol w:w="2976"/>
                  </w:tblGrid>
                  <w:tr w:rsidR="00017835" w:rsidRPr="00461DB6" w:rsidTr="00BB520A">
                    <w:trPr>
                      <w:trHeight w:val="240"/>
                    </w:trPr>
                    <w:tc>
                      <w:tcPr>
                        <w:tcW w:w="3898" w:type="dxa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  <w:tc>
                      <w:tcPr>
                        <w:tcW w:w="2976" w:type="dxa"/>
                      </w:tcPr>
                      <w:p w:rsidR="00017835" w:rsidRPr="00461DB6" w:rsidRDefault="00017835" w:rsidP="00BB520A">
                        <w:pPr>
                          <w:jc w:val="center"/>
                        </w:pPr>
                        <w:r w:rsidRPr="00461DB6">
                          <w:t>Počet dětí</w:t>
                        </w:r>
                      </w:p>
                    </w:tc>
                  </w:tr>
                  <w:tr w:rsidR="00017835" w:rsidRPr="00461DB6" w:rsidTr="00BB520A">
                    <w:trPr>
                      <w:trHeight w:val="240"/>
                    </w:trPr>
                    <w:tc>
                      <w:tcPr>
                        <w:tcW w:w="3898" w:type="dxa"/>
                        <w:vAlign w:val="center"/>
                      </w:tcPr>
                      <w:p w:rsidR="00017835" w:rsidRPr="00461DB6" w:rsidRDefault="001B13B6" w:rsidP="00BB520A">
                        <w:pPr>
                          <w:jc w:val="both"/>
                        </w:pPr>
                        <w:r w:rsidRPr="00461DB6">
                          <w:t>Odklad povinné školní docházky</w:t>
                        </w:r>
                      </w:p>
                    </w:tc>
                    <w:tc>
                      <w:tcPr>
                        <w:tcW w:w="2976" w:type="dxa"/>
                        <w:vAlign w:val="center"/>
                      </w:tcPr>
                      <w:p w:rsidR="00017835" w:rsidRPr="00461DB6" w:rsidRDefault="00461C95" w:rsidP="00BB520A">
                        <w:pPr>
                          <w:jc w:val="center"/>
                        </w:pPr>
                        <w:r w:rsidRPr="00461DB6">
                          <w:t>0</w:t>
                        </w:r>
                      </w:p>
                    </w:tc>
                  </w:tr>
                  <w:tr w:rsidR="00160C04" w:rsidRPr="00461DB6" w:rsidTr="001A5468">
                    <w:trPr>
                      <w:trHeight w:val="240"/>
                    </w:trPr>
                    <w:tc>
                      <w:tcPr>
                        <w:tcW w:w="3898" w:type="dxa"/>
                        <w:vAlign w:val="center"/>
                      </w:tcPr>
                      <w:p w:rsidR="00160C04" w:rsidRPr="00461DB6" w:rsidRDefault="00160C04" w:rsidP="00BB520A">
                        <w:pPr>
                          <w:jc w:val="both"/>
                        </w:pPr>
                        <w:r w:rsidRPr="00461DB6">
                          <w:t>Dodatečné odložení povinné školní docházky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160C04" w:rsidRPr="00461DB6" w:rsidRDefault="001B13B6" w:rsidP="00A55CA3">
                        <w:pPr>
                          <w:jc w:val="both"/>
                        </w:pPr>
                        <w:r w:rsidRPr="00461DB6">
                          <w:t xml:space="preserve">                         0</w:t>
                        </w:r>
                      </w:p>
                    </w:tc>
                  </w:tr>
                  <w:tr w:rsidR="00160C04" w:rsidTr="00BB520A">
                    <w:trPr>
                      <w:trHeight w:val="240"/>
                    </w:trPr>
                    <w:tc>
                      <w:tcPr>
                        <w:tcW w:w="3898" w:type="dxa"/>
                        <w:vAlign w:val="center"/>
                      </w:tcPr>
                      <w:p w:rsidR="00160C04" w:rsidRPr="00461DB6" w:rsidRDefault="00160C04" w:rsidP="00BB520A">
                        <w:pPr>
                          <w:pStyle w:val="Nadpis1"/>
                          <w:jc w:val="both"/>
                          <w:rPr>
                            <w:b w:val="0"/>
                            <w:bCs w:val="0"/>
                          </w:rPr>
                        </w:pPr>
                        <w:r w:rsidRPr="00461DB6">
                          <w:rPr>
                            <w:b w:val="0"/>
                            <w:bCs w:val="0"/>
                          </w:rPr>
                          <w:t>Celkem</w:t>
                        </w:r>
                      </w:p>
                    </w:tc>
                    <w:tc>
                      <w:tcPr>
                        <w:tcW w:w="2976" w:type="dxa"/>
                        <w:vAlign w:val="center"/>
                      </w:tcPr>
                      <w:p w:rsidR="00160C04" w:rsidRDefault="001B13B6" w:rsidP="00461C95">
                        <w:pPr>
                          <w:jc w:val="both"/>
                        </w:pPr>
                        <w:r w:rsidRPr="00461DB6">
                          <w:t xml:space="preserve">                         </w:t>
                        </w:r>
                        <w:r w:rsidR="00461C95" w:rsidRPr="00461DB6">
                          <w:t>0</w:t>
                        </w:r>
                      </w:p>
                    </w:tc>
                  </w:tr>
                </w:tbl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Pr="00F2118D" w:rsidRDefault="00017835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2118D">
                    <w:rPr>
                      <w:b/>
                      <w:bCs/>
                      <w:sz w:val="22"/>
                      <w:szCs w:val="22"/>
                    </w:rPr>
                    <w:t xml:space="preserve">d/ Péče o integrované děti </w:t>
                  </w:r>
                </w:p>
                <w:p w:rsidR="00017835" w:rsidRDefault="00017835" w:rsidP="00017835">
                  <w:pPr>
                    <w:jc w:val="both"/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4"/>
                    <w:gridCol w:w="5670"/>
                  </w:tblGrid>
                  <w:tr w:rsidR="00017835" w:rsidTr="00BB520A">
                    <w:trPr>
                      <w:trHeight w:val="240"/>
                    </w:trPr>
                    <w:tc>
                      <w:tcPr>
                        <w:tcW w:w="1204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Počet dětí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 xml:space="preserve">Druh postižení (§ 16 zák. č.561/2004 </w:t>
                        </w:r>
                        <w:proofErr w:type="gramStart"/>
                        <w:r>
                          <w:t>Sb.,)</w:t>
                        </w:r>
                        <w:proofErr w:type="gramEnd"/>
                      </w:p>
                    </w:tc>
                  </w:tr>
                  <w:tr w:rsidR="00017835" w:rsidTr="00BB520A">
                    <w:trPr>
                      <w:trHeight w:val="240"/>
                    </w:trPr>
                    <w:tc>
                      <w:tcPr>
                        <w:tcW w:w="1204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</w:tr>
                  <w:tr w:rsidR="00017835" w:rsidTr="00BB520A">
                    <w:trPr>
                      <w:trHeight w:val="240"/>
                    </w:trPr>
                    <w:tc>
                      <w:tcPr>
                        <w:tcW w:w="1204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</w:tr>
                  <w:tr w:rsidR="00017835" w:rsidTr="00BB520A">
                    <w:trPr>
                      <w:trHeight w:val="240"/>
                    </w:trPr>
                    <w:tc>
                      <w:tcPr>
                        <w:tcW w:w="1204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</w:tr>
                  <w:tr w:rsidR="00017835" w:rsidTr="00BB520A">
                    <w:trPr>
                      <w:trHeight w:val="240"/>
                    </w:trPr>
                    <w:tc>
                      <w:tcPr>
                        <w:tcW w:w="1204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</w:tr>
                </w:tbl>
                <w:p w:rsidR="00C87651" w:rsidRDefault="00C87651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17835" w:rsidRPr="00F2118D" w:rsidRDefault="00017835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2118D">
                    <w:rPr>
                      <w:b/>
                      <w:bCs/>
                      <w:sz w:val="22"/>
                      <w:szCs w:val="22"/>
                    </w:rPr>
                    <w:t>e/ Školy v přírodě</w:t>
                  </w: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30"/>
                    <w:gridCol w:w="2693"/>
                  </w:tblGrid>
                  <w:tr w:rsidR="00017835" w:rsidTr="00BB520A">
                    <w:trPr>
                      <w:trHeight w:val="270"/>
                    </w:trPr>
                    <w:tc>
                      <w:tcPr>
                        <w:tcW w:w="1630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Počet dětí celkem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Počet dnů na jedno dítě</w:t>
                        </w:r>
                      </w:p>
                    </w:tc>
                  </w:tr>
                  <w:tr w:rsidR="00017835" w:rsidTr="00BB520A">
                    <w:trPr>
                      <w:trHeight w:val="270"/>
                    </w:trPr>
                    <w:tc>
                      <w:tcPr>
                        <w:tcW w:w="1630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</w:tr>
                  <w:tr w:rsidR="002638F6" w:rsidTr="00BB520A">
                    <w:trPr>
                      <w:trHeight w:val="270"/>
                    </w:trPr>
                    <w:tc>
                      <w:tcPr>
                        <w:tcW w:w="1630" w:type="dxa"/>
                        <w:vAlign w:val="center"/>
                      </w:tcPr>
                      <w:p w:rsidR="002638F6" w:rsidRDefault="002638F6" w:rsidP="00BB520A">
                        <w:pPr>
                          <w:jc w:val="center"/>
                        </w:pPr>
                      </w:p>
                      <w:p w:rsidR="002638F6" w:rsidRDefault="002638F6" w:rsidP="00BB520A">
                        <w:pPr>
                          <w:jc w:val="center"/>
                        </w:pP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2638F6" w:rsidRDefault="002638F6" w:rsidP="00BB520A">
                        <w:pPr>
                          <w:jc w:val="both"/>
                        </w:pPr>
                      </w:p>
                    </w:tc>
                  </w:tr>
                </w:tbl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f/ Úplata za předškolní vzdělávání</w:t>
                  </w: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Mateřská škola vybírá</w:t>
                  </w:r>
                  <w:r w:rsidRPr="00B50AC5">
                    <w:rPr>
                      <w:sz w:val="22"/>
                      <w:szCs w:val="22"/>
                    </w:rPr>
                    <w:t xml:space="preserve"> úplatu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017835" w:rsidRPr="00B50AC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Základní výše úplaty</w:t>
                  </w:r>
                  <w:r w:rsidRPr="0046138E">
                    <w:rPr>
                      <w:b/>
                      <w:sz w:val="22"/>
                      <w:szCs w:val="22"/>
                    </w:rPr>
                    <w:t xml:space="preserve">: 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Pr="0046138E">
                    <w:rPr>
                      <w:b/>
                      <w:sz w:val="22"/>
                      <w:szCs w:val="22"/>
                    </w:rPr>
                    <w:t>40,- Kč.</w:t>
                  </w: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Část III.</w:t>
                  </w:r>
                </w:p>
                <w:p w:rsidR="00017835" w:rsidRDefault="00017835" w:rsidP="00017835">
                  <w:pPr>
                    <w:pStyle w:val="Nadpis2"/>
                    <w:jc w:val="both"/>
                  </w:pPr>
                </w:p>
                <w:p w:rsidR="00017835" w:rsidRDefault="00017835" w:rsidP="00017835">
                  <w:pPr>
                    <w:pStyle w:val="Nadpis2"/>
                    <w:jc w:val="both"/>
                  </w:pPr>
                  <w:r>
                    <w:t>Účast v soutěžích: 0</w:t>
                  </w:r>
                </w:p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Mimoškolní aktivity</w:t>
                  </w:r>
                </w:p>
                <w:p w:rsidR="00017835" w:rsidRDefault="00017835" w:rsidP="00017835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Nesoutěžní přehlídky</w:t>
                  </w:r>
                </w:p>
                <w:p w:rsidR="00017835" w:rsidRDefault="00017835" w:rsidP="00017835">
                  <w:pPr>
                    <w:spacing w:line="360" w:lineRule="auto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Soutěže</w:t>
                  </w: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Část IV.</w:t>
                  </w: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Výkon státní správy</w:t>
                  </w:r>
                </w:p>
                <w:p w:rsidR="00017835" w:rsidRDefault="00017835" w:rsidP="00017835">
                  <w:pPr>
                    <w:pStyle w:val="Zkladntext"/>
                    <w:jc w:val="both"/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65"/>
                    <w:gridCol w:w="2126"/>
                  </w:tblGrid>
                  <w:tr w:rsidR="00017835" w:rsidTr="00BB520A">
                    <w:trPr>
                      <w:trHeight w:val="270"/>
                    </w:trPr>
                    <w:tc>
                      <w:tcPr>
                        <w:tcW w:w="4465" w:type="dxa"/>
                        <w:vAlign w:val="center"/>
                      </w:tcPr>
                      <w:p w:rsidR="00017835" w:rsidRPr="0021707E" w:rsidRDefault="00017835" w:rsidP="00BB520A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21707E">
                          <w:rPr>
                            <w:b/>
                            <w:bCs/>
                          </w:rPr>
                          <w:t>Rozhodnutí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17835" w:rsidRPr="0021707E" w:rsidRDefault="00017835" w:rsidP="00BB520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1707E">
                          <w:rPr>
                            <w:b/>
                            <w:bCs/>
                          </w:rPr>
                          <w:t>Počet</w:t>
                        </w:r>
                      </w:p>
                    </w:tc>
                  </w:tr>
                  <w:tr w:rsidR="00017835" w:rsidTr="00BB520A">
                    <w:trPr>
                      <w:trHeight w:val="270"/>
                    </w:trPr>
                    <w:tc>
                      <w:tcPr>
                        <w:tcW w:w="4465" w:type="dxa"/>
                        <w:vAlign w:val="center"/>
                      </w:tcPr>
                      <w:p w:rsidR="00017835" w:rsidRDefault="00017835" w:rsidP="00C87651">
                        <w:pPr>
                          <w:jc w:val="both"/>
                        </w:pPr>
                        <w:r>
                          <w:t xml:space="preserve">Přijetí dítěte do MŠ ve </w:t>
                        </w:r>
                        <w:proofErr w:type="spellStart"/>
                        <w:r>
                          <w:t>šk</w:t>
                        </w:r>
                        <w:proofErr w:type="spellEnd"/>
                        <w:r>
                          <w:t>. roce 201</w:t>
                        </w:r>
                        <w:r w:rsidR="00C87651">
                          <w:t>6</w:t>
                        </w:r>
                        <w:r>
                          <w:t>-201</w:t>
                        </w:r>
                        <w:r w:rsidR="00C87651">
                          <w:t>7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17835" w:rsidRPr="000F2608" w:rsidRDefault="00160C04" w:rsidP="00DA16A8">
                        <w:pPr>
                          <w:jc w:val="center"/>
                        </w:pPr>
                        <w:r w:rsidRPr="000F2608">
                          <w:t>1</w:t>
                        </w:r>
                        <w:r w:rsidR="00DA16A8" w:rsidRPr="000F2608">
                          <w:t>0</w:t>
                        </w:r>
                      </w:p>
                    </w:tc>
                  </w:tr>
                  <w:tr w:rsidR="00017835" w:rsidTr="00BB520A">
                    <w:trPr>
                      <w:trHeight w:val="270"/>
                    </w:trPr>
                    <w:tc>
                      <w:tcPr>
                        <w:tcW w:w="446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 xml:space="preserve">Ukončení docházky dítěte (§ 35 zák.561/2004 </w:t>
                        </w:r>
                        <w:proofErr w:type="gramStart"/>
                        <w:r>
                          <w:t>Sb.,)</w:t>
                        </w:r>
                        <w:proofErr w:type="gramEnd"/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17835" w:rsidRPr="000F2608" w:rsidRDefault="00DA16A8" w:rsidP="00DA16A8">
                        <w:pPr>
                          <w:jc w:val="center"/>
                        </w:pPr>
                        <w:r w:rsidRPr="000F2608">
                          <w:t>12</w:t>
                        </w:r>
                      </w:p>
                    </w:tc>
                  </w:tr>
                  <w:tr w:rsidR="00017835" w:rsidTr="00BB520A">
                    <w:trPr>
                      <w:trHeight w:val="270"/>
                    </w:trPr>
                    <w:tc>
                      <w:tcPr>
                        <w:tcW w:w="446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Počet nepřijatých dětí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17835" w:rsidRPr="000F2608" w:rsidRDefault="00DA16A8" w:rsidP="00DA16A8">
                        <w:pPr>
                          <w:jc w:val="center"/>
                        </w:pPr>
                        <w:r w:rsidRPr="000F2608">
                          <w:t>7</w:t>
                        </w:r>
                      </w:p>
                    </w:tc>
                  </w:tr>
                </w:tbl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Část V.</w:t>
                  </w: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Údaje o pracovnících škol</w:t>
                  </w: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Pr="00F2118D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  <w:r w:rsidRPr="00F2118D">
                    <w:rPr>
                      <w:sz w:val="22"/>
                      <w:szCs w:val="22"/>
                    </w:rPr>
                    <w:t>1. Kvalifikova</w:t>
                  </w:r>
                  <w:r>
                    <w:rPr>
                      <w:sz w:val="22"/>
                      <w:szCs w:val="22"/>
                    </w:rPr>
                    <w:t>nost učitelů ve školním roce 201</w:t>
                  </w:r>
                  <w:r w:rsidR="00573E4E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-201</w:t>
                  </w:r>
                  <w:r w:rsidR="00573E4E">
                    <w:rPr>
                      <w:sz w:val="22"/>
                      <w:szCs w:val="22"/>
                    </w:rPr>
                    <w:t>6</w:t>
                  </w:r>
                  <w:r>
                    <w:rPr>
                      <w:sz w:val="22"/>
                      <w:szCs w:val="22"/>
                    </w:rPr>
                    <w:t xml:space="preserve"> stav ke </w:t>
                  </w:r>
                  <w:proofErr w:type="gramStart"/>
                  <w:r>
                    <w:rPr>
                      <w:sz w:val="22"/>
                      <w:szCs w:val="22"/>
                    </w:rPr>
                    <w:t>30.6.201</w:t>
                  </w:r>
                  <w:r w:rsidR="00573E4E">
                    <w:rPr>
                      <w:sz w:val="22"/>
                      <w:szCs w:val="22"/>
                    </w:rPr>
                    <w:t>6</w:t>
                  </w:r>
                  <w:proofErr w:type="gramEnd"/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05"/>
                    <w:gridCol w:w="3119"/>
                  </w:tblGrid>
                  <w:tr w:rsidR="00017835" w:rsidTr="00BB520A">
                    <w:trPr>
                      <w:trHeight w:val="255"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Vzdělání – nejvyšší dosažené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proofErr w:type="gramStart"/>
                        <w:r>
                          <w:t>Počet  učitelů</w:t>
                        </w:r>
                        <w:proofErr w:type="gramEnd"/>
                      </w:p>
                    </w:tc>
                  </w:tr>
                  <w:tr w:rsidR="00017835" w:rsidTr="00BB520A">
                    <w:trPr>
                      <w:trHeight w:val="255"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Střední pedagogická škola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017835" w:rsidRDefault="00573E4E" w:rsidP="00BB520A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017835" w:rsidTr="00BB520A">
                    <w:trPr>
                      <w:trHeight w:val="255"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VŠ-předškolní výchova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017835" w:rsidTr="00BB520A">
                    <w:trPr>
                      <w:trHeight w:val="255"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VŠ-speciální pedagogika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</w:p>
                    </w:tc>
                  </w:tr>
                  <w:tr w:rsidR="00017835" w:rsidTr="00BB520A">
                    <w:trPr>
                      <w:trHeight w:val="255"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Jiné – gymnázium,</w:t>
                        </w:r>
                        <w:proofErr w:type="gramStart"/>
                        <w:r>
                          <w:t>VŠ 2.st.</w:t>
                        </w:r>
                        <w:proofErr w:type="gramEnd"/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</w:p>
                    </w:tc>
                  </w:tr>
                </w:tbl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05"/>
                    <w:gridCol w:w="993"/>
                    <w:gridCol w:w="1134"/>
                    <w:gridCol w:w="2693"/>
                  </w:tblGrid>
                  <w:tr w:rsidR="00017835" w:rsidTr="00BB520A">
                    <w:trPr>
                      <w:cantSplit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Počet fyzických osob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 xml:space="preserve">Přepočtený počet na plně </w:t>
                        </w:r>
                        <w:proofErr w:type="spellStart"/>
                        <w:r>
                          <w:t>zam</w:t>
                        </w:r>
                        <w:proofErr w:type="spellEnd"/>
                        <w:r>
                          <w:t>. (úvazky)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E7B32">
                          <w:rPr>
                            <w:b/>
                            <w:bCs/>
                          </w:rPr>
                          <w:t>%</w:t>
                        </w:r>
                        <w:r>
                          <w:rPr>
                            <w:b/>
                            <w:bCs/>
                          </w:rPr>
                          <w:t xml:space="preserve"> z celkového počtu</w:t>
                        </w:r>
                      </w:p>
                      <w:p w:rsidR="00017835" w:rsidRPr="008E7B32" w:rsidRDefault="00017835" w:rsidP="00BB520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(z přepočtených učitelů)</w:t>
                        </w:r>
                      </w:p>
                    </w:tc>
                  </w:tr>
                  <w:tr w:rsidR="00017835" w:rsidTr="00BB520A">
                    <w:trPr>
                      <w:cantSplit/>
                      <w:trHeight w:val="300"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Kvalifikovaní učitelé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2,00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100%</w:t>
                        </w:r>
                      </w:p>
                    </w:tc>
                  </w:tr>
                  <w:tr w:rsidR="00017835" w:rsidTr="00BB520A">
                    <w:trPr>
                      <w:cantSplit/>
                      <w:trHeight w:val="300"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Nekvalifikovaní učitelé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017835" w:rsidRDefault="004B3265" w:rsidP="00BB520A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4B3265" w:rsidP="00BB520A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0%</w:t>
                        </w:r>
                      </w:p>
                    </w:tc>
                  </w:tr>
                  <w:tr w:rsidR="00017835" w:rsidTr="00BB520A">
                    <w:trPr>
                      <w:cantSplit/>
                      <w:trHeight w:val="300"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  <w:r>
                          <w:t>Celkem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017835" w:rsidRDefault="004B3265" w:rsidP="00BB520A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4B3265" w:rsidP="00BB520A">
                        <w:pPr>
                          <w:jc w:val="center"/>
                        </w:pPr>
                        <w:r>
                          <w:t>2,00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017835" w:rsidRDefault="004B3265" w:rsidP="00BB520A">
                        <w:pPr>
                          <w:jc w:val="center"/>
                        </w:pPr>
                        <w:r>
                          <w:t>100</w:t>
                        </w:r>
                        <w:r w:rsidR="00017835">
                          <w:t xml:space="preserve"> %</w:t>
                        </w:r>
                      </w:p>
                    </w:tc>
                  </w:tr>
                  <w:tr w:rsidR="00017835" w:rsidTr="00BB520A">
                    <w:trPr>
                      <w:cantSplit/>
                      <w:trHeight w:val="300"/>
                    </w:trPr>
                    <w:tc>
                      <w:tcPr>
                        <w:tcW w:w="2905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</w:p>
                    </w:tc>
                  </w:tr>
                </w:tbl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jc w:val="both"/>
                  </w:pPr>
                </w:p>
                <w:p w:rsidR="00017835" w:rsidRPr="00F2118D" w:rsidRDefault="00017835" w:rsidP="00017835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2118D">
                    <w:rPr>
                      <w:b/>
                      <w:bCs/>
                      <w:sz w:val="22"/>
                      <w:szCs w:val="22"/>
                    </w:rPr>
                    <w:t>3. Věkové složení všech přepočtených učitelů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2118D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( ne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2118D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fyzických !)</w:t>
                  </w:r>
                  <w:proofErr w:type="gramEnd"/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pPr w:leftFromText="141" w:rightFromText="141" w:vertAnchor="text" w:tblpY="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42"/>
                    <w:gridCol w:w="922"/>
                    <w:gridCol w:w="992"/>
                    <w:gridCol w:w="1134"/>
                    <w:gridCol w:w="1134"/>
                    <w:gridCol w:w="1134"/>
                  </w:tblGrid>
                  <w:tr w:rsidR="00017835" w:rsidTr="00BB520A">
                    <w:tc>
                      <w:tcPr>
                        <w:tcW w:w="1842" w:type="dxa"/>
                        <w:vAlign w:val="center"/>
                      </w:tcPr>
                      <w:p w:rsidR="00017835" w:rsidRDefault="00017835" w:rsidP="00BB520A">
                        <w:pPr>
                          <w:jc w:val="both"/>
                        </w:pP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do 35let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35-50 let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nad 50 let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Důchodci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Celkem</w:t>
                        </w:r>
                      </w:p>
                    </w:tc>
                  </w:tr>
                  <w:tr w:rsidR="00017835" w:rsidTr="00BB520A">
                    <w:trPr>
                      <w:trHeight w:val="328"/>
                    </w:trPr>
                    <w:tc>
                      <w:tcPr>
                        <w:tcW w:w="1842" w:type="dxa"/>
                        <w:vAlign w:val="center"/>
                      </w:tcPr>
                      <w:p w:rsidR="00017835" w:rsidRDefault="00017835" w:rsidP="00BB520A">
                        <w:pPr>
                          <w:pStyle w:val="Nadpis1"/>
                          <w:jc w:val="both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Počet</w:t>
                        </w:r>
                      </w:p>
                    </w:tc>
                    <w:tc>
                      <w:tcPr>
                        <w:tcW w:w="922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017835" w:rsidRDefault="00017835" w:rsidP="00EB69B7">
                        <w:pPr>
                          <w:jc w:val="center"/>
                        </w:pPr>
                        <w:r>
                          <w:t>2,</w:t>
                        </w:r>
                        <w:r w:rsidR="00EB69B7">
                          <w:t>00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017835" w:rsidP="00BB520A">
                        <w:pPr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017835" w:rsidRDefault="00017835" w:rsidP="00EB69B7">
                        <w:pPr>
                          <w:jc w:val="center"/>
                        </w:pPr>
                        <w:r>
                          <w:t>2,</w:t>
                        </w:r>
                        <w:r w:rsidR="00EB69B7">
                          <w:t>00</w:t>
                        </w:r>
                      </w:p>
                    </w:tc>
                  </w:tr>
                </w:tbl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spacing w:line="360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2118D">
                    <w:rPr>
                      <w:b/>
                      <w:bCs/>
                      <w:sz w:val="22"/>
                      <w:szCs w:val="22"/>
                    </w:rPr>
                    <w:t xml:space="preserve">4.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Ve školním roce 201</w:t>
                  </w:r>
                  <w:r w:rsidR="00EB69B7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-201</w:t>
                  </w:r>
                  <w:r w:rsidR="00EB69B7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přijatí absolventi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SPgŠ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>, VOŠ pedagogická, Pedagogická fakulta do pracovního poměru (počet):</w:t>
                  </w:r>
                  <w:r w:rsidR="00EB69B7">
                    <w:rPr>
                      <w:b/>
                      <w:bCs/>
                      <w:sz w:val="22"/>
                      <w:szCs w:val="22"/>
                    </w:rPr>
                    <w:t xml:space="preserve"> 1</w:t>
                  </w:r>
                </w:p>
                <w:p w:rsidR="00EB69B7" w:rsidRDefault="00EB69B7" w:rsidP="00017835">
                  <w:pPr>
                    <w:spacing w:line="360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spacing w:line="360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F2118D">
                    <w:rPr>
                      <w:b/>
                      <w:bCs/>
                      <w:sz w:val="22"/>
                      <w:szCs w:val="22"/>
                    </w:rPr>
                    <w:t>5. Pedagogičtí pracovníci na mateřské dovolené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(počet)</w:t>
                  </w:r>
                  <w:r w:rsidRPr="00F2118D">
                    <w:rPr>
                      <w:b/>
                      <w:bCs/>
                      <w:sz w:val="22"/>
                      <w:szCs w:val="22"/>
                    </w:rPr>
                    <w:t xml:space="preserve">: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  <w:p w:rsidR="00017835" w:rsidRDefault="00017835" w:rsidP="00017835">
                  <w:pPr>
                    <w:spacing w:line="360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17835" w:rsidRPr="00F2118D" w:rsidRDefault="00017835" w:rsidP="00017835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6. Údaje o dalším vzdělávání </w:t>
                  </w:r>
                  <w:r w:rsidRPr="00F2118D">
                    <w:rPr>
                      <w:b/>
                      <w:bCs/>
                      <w:sz w:val="22"/>
                      <w:szCs w:val="22"/>
                    </w:rPr>
                    <w:t>pedagogických a nepedagogických pracovníků včetně řídících pracovníků školy</w:t>
                  </w: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2"/>
                    <w:gridCol w:w="2126"/>
                  </w:tblGrid>
                  <w:tr w:rsidR="00017835" w:rsidTr="00BB520A">
                    <w:trPr>
                      <w:trHeight w:val="465"/>
                    </w:trPr>
                    <w:tc>
                      <w:tcPr>
                        <w:tcW w:w="5032" w:type="dxa"/>
                      </w:tcPr>
                      <w:p w:rsidR="00017835" w:rsidRPr="008E7B32" w:rsidRDefault="00017835" w:rsidP="00BB520A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8E7B32">
                          <w:rPr>
                            <w:b/>
                            <w:bCs/>
                          </w:rPr>
                          <w:t>Typ kurzu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017835" w:rsidRPr="008E7B32" w:rsidRDefault="00017835" w:rsidP="00BB520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Počet z</w:t>
                        </w:r>
                        <w:r w:rsidRPr="008E7B32">
                          <w:rPr>
                            <w:b/>
                            <w:bCs/>
                          </w:rPr>
                          <w:t>účastněných pracovníků</w:t>
                        </w:r>
                      </w:p>
                    </w:tc>
                  </w:tr>
                  <w:tr w:rsidR="00017835" w:rsidTr="00BB520A">
                    <w:trPr>
                      <w:trHeight w:val="465"/>
                    </w:trPr>
                    <w:tc>
                      <w:tcPr>
                        <w:tcW w:w="5032" w:type="dxa"/>
                        <w:vAlign w:val="center"/>
                      </w:tcPr>
                      <w:p w:rsidR="00017835" w:rsidRDefault="00603938" w:rsidP="003D52E1">
                        <w:pPr>
                          <w:jc w:val="both"/>
                        </w:pPr>
                        <w:r w:rsidRPr="00603938">
                          <w:t xml:space="preserve">Už se zase těšíme, jak to bude </w:t>
                        </w:r>
                        <w:proofErr w:type="gramStart"/>
                        <w:r w:rsidRPr="00603938">
                          <w:t>dál...I</w:t>
                        </w:r>
                        <w:r w:rsidR="003D52E1">
                          <w:t xml:space="preserve"> - hudební</w:t>
                        </w:r>
                        <w:proofErr w:type="gramEnd"/>
                        <w:r w:rsidR="003D52E1">
                          <w:t xml:space="preserve"> seminář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17835" w:rsidRDefault="005B765F" w:rsidP="00BB520A">
                        <w:pPr>
                          <w:jc w:val="center"/>
                        </w:pPr>
                        <w:r>
                          <w:t>Brychtová</w:t>
                        </w:r>
                      </w:p>
                    </w:tc>
                  </w:tr>
                  <w:tr w:rsidR="00017835" w:rsidTr="00BB520A">
                    <w:trPr>
                      <w:trHeight w:val="465"/>
                    </w:trPr>
                    <w:tc>
                      <w:tcPr>
                        <w:tcW w:w="5032" w:type="dxa"/>
                        <w:vAlign w:val="center"/>
                      </w:tcPr>
                      <w:p w:rsidR="00017835" w:rsidRDefault="00603938" w:rsidP="003D52E1">
                        <w:pPr>
                          <w:jc w:val="both"/>
                        </w:pPr>
                        <w:r w:rsidRPr="00603938">
                          <w:t xml:space="preserve">Písničky Pavla Jurkoviče </w:t>
                        </w:r>
                        <w:proofErr w:type="gramStart"/>
                        <w:r w:rsidRPr="00603938">
                          <w:t>se</w:t>
                        </w:r>
                        <w:proofErr w:type="gramEnd"/>
                        <w:r w:rsidRPr="00603938">
                          <w:t xml:space="preserve"> hrou na zvonkohry a pohybem</w:t>
                        </w:r>
                        <w:r>
                          <w:t xml:space="preserve"> - hud</w:t>
                        </w:r>
                        <w:r w:rsidR="003D52E1">
                          <w:t xml:space="preserve">ebně-pohybový </w:t>
                        </w:r>
                        <w:r>
                          <w:t>seminář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17835" w:rsidRDefault="005B765F" w:rsidP="00BB520A">
                        <w:pPr>
                          <w:jc w:val="center"/>
                        </w:pPr>
                        <w:r>
                          <w:t>Brychtová</w:t>
                        </w:r>
                      </w:p>
                    </w:tc>
                  </w:tr>
                </w:tbl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71D17" w:rsidRDefault="00171D17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bookmarkStart w:id="1" w:name="_GoBack"/>
                  <w:bookmarkEnd w:id="1"/>
                  <w:r>
                    <w:rPr>
                      <w:b/>
                      <w:bCs/>
                      <w:sz w:val="24"/>
                      <w:szCs w:val="24"/>
                    </w:rPr>
                    <w:t>Část VI.</w:t>
                  </w: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Změny ve vedení školy</w:t>
                  </w: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Pr="00532DC1" w:rsidRDefault="00017835" w:rsidP="00017835">
                  <w:pPr>
                    <w:pStyle w:val="Zkladntext3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532DC1">
                    <w:rPr>
                      <w:sz w:val="24"/>
                      <w:szCs w:val="24"/>
                    </w:rPr>
                    <w:t>Ředitelství a říz</w:t>
                  </w:r>
                  <w:r>
                    <w:rPr>
                      <w:sz w:val="24"/>
                      <w:szCs w:val="24"/>
                    </w:rPr>
                    <w:t xml:space="preserve">ení celé  organizace je od </w:t>
                  </w:r>
                  <w:proofErr w:type="gramStart"/>
                  <w:r>
                    <w:rPr>
                      <w:sz w:val="24"/>
                      <w:szCs w:val="24"/>
                    </w:rPr>
                    <w:t>1.</w:t>
                  </w:r>
                  <w:r w:rsidR="00771805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532DC1">
                    <w:rPr>
                      <w:sz w:val="24"/>
                      <w:szCs w:val="24"/>
                    </w:rPr>
                    <w:t>201</w:t>
                  </w:r>
                  <w:r w:rsidR="00771805">
                    <w:rPr>
                      <w:sz w:val="24"/>
                      <w:szCs w:val="24"/>
                    </w:rPr>
                    <w:t>5</w:t>
                  </w:r>
                  <w:proofErr w:type="gramEnd"/>
                  <w:r w:rsidRPr="00532DC1">
                    <w:rPr>
                      <w:sz w:val="24"/>
                      <w:szCs w:val="24"/>
                    </w:rPr>
                    <w:t xml:space="preserve"> v budově </w:t>
                  </w:r>
                  <w:r w:rsidR="00771805">
                    <w:rPr>
                      <w:sz w:val="24"/>
                      <w:szCs w:val="24"/>
                    </w:rPr>
                    <w:t xml:space="preserve"> základní </w:t>
                  </w:r>
                  <w:r w:rsidRPr="00532DC1">
                    <w:rPr>
                      <w:sz w:val="24"/>
                      <w:szCs w:val="24"/>
                    </w:rPr>
                    <w:t>školy.</w:t>
                  </w:r>
                </w:p>
                <w:p w:rsidR="00017835" w:rsidRPr="00532DC1" w:rsidRDefault="00017835" w:rsidP="00017835">
                  <w:pPr>
                    <w:pStyle w:val="Zkladntext3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532DC1">
                    <w:rPr>
                      <w:sz w:val="24"/>
                      <w:szCs w:val="24"/>
                    </w:rPr>
                    <w:t>V </w:t>
                  </w:r>
                  <w:r w:rsidR="00771805">
                    <w:rPr>
                      <w:sz w:val="24"/>
                      <w:szCs w:val="24"/>
                    </w:rPr>
                    <w:t>MŠ byla</w:t>
                  </w:r>
                  <w:r w:rsidRPr="00532DC1">
                    <w:rPr>
                      <w:sz w:val="24"/>
                      <w:szCs w:val="24"/>
                    </w:rPr>
                    <w:t xml:space="preserve"> stanovena vedoucí učitelka</w:t>
                  </w:r>
                  <w:r w:rsidR="00771805">
                    <w:rPr>
                      <w:sz w:val="24"/>
                      <w:szCs w:val="24"/>
                    </w:rPr>
                    <w:t xml:space="preserve"> Bc. Martina Brychtová, která řeší </w:t>
                  </w:r>
                  <w:r w:rsidRPr="00532DC1">
                    <w:rPr>
                      <w:sz w:val="24"/>
                      <w:szCs w:val="24"/>
                    </w:rPr>
                    <w:t>záležitosti zaměstnan</w:t>
                  </w:r>
                  <w:r>
                    <w:rPr>
                      <w:sz w:val="24"/>
                      <w:szCs w:val="24"/>
                    </w:rPr>
                    <w:t>ců</w:t>
                  </w:r>
                  <w:r w:rsidR="00771805">
                    <w:rPr>
                      <w:sz w:val="24"/>
                      <w:szCs w:val="24"/>
                    </w:rPr>
                    <w:t xml:space="preserve"> MŠ - paní učitelky</w:t>
                  </w:r>
                  <w:r w:rsidR="00DF0F93">
                    <w:rPr>
                      <w:sz w:val="24"/>
                      <w:szCs w:val="24"/>
                    </w:rPr>
                    <w:t xml:space="preserve"> a školnice</w:t>
                  </w:r>
                  <w:r w:rsidR="00771805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32DC1">
                    <w:rPr>
                      <w:sz w:val="24"/>
                      <w:szCs w:val="24"/>
                    </w:rPr>
                    <w:t xml:space="preserve">Otázky týkající se školní jídelny řeší vedoucí školní jídelny pověřená ředitelkou školy. </w:t>
                  </w:r>
                </w:p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jc w:val="both"/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 Unkovicích </w:t>
                  </w:r>
                  <w:proofErr w:type="gramStart"/>
                  <w:r>
                    <w:rPr>
                      <w:sz w:val="22"/>
                      <w:szCs w:val="22"/>
                    </w:rPr>
                    <w:t>30.9.201</w:t>
                  </w:r>
                  <w:r w:rsidR="006E07D3">
                    <w:rPr>
                      <w:sz w:val="22"/>
                      <w:szCs w:val="22"/>
                    </w:rPr>
                    <w:t>6</w:t>
                  </w:r>
                  <w:proofErr w:type="gramEnd"/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</w:t>
                  </w:r>
                </w:p>
                <w:p w:rsidR="00017835" w:rsidRPr="00532DC1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Pr="00532DC1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Pr="00532DC1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17835" w:rsidRPr="00532DC1" w:rsidRDefault="00017835" w:rsidP="0001783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</w:t>
                  </w:r>
                  <w:r w:rsidR="001A7E0F">
                    <w:rPr>
                      <w:sz w:val="22"/>
                      <w:szCs w:val="22"/>
                    </w:rPr>
                    <w:t>Bc. Martina Brychtová, vedoucí učitelka mateřské školy</w:t>
                  </w:r>
                </w:p>
                <w:p w:rsidR="00017835" w:rsidRDefault="00017835" w:rsidP="00017835">
                  <w:pPr>
                    <w:spacing w:before="195" w:line="360" w:lineRule="auto"/>
                    <w:rPr>
                      <w:sz w:val="24"/>
                      <w:szCs w:val="24"/>
                    </w:rPr>
                  </w:pPr>
                </w:p>
                <w:p w:rsidR="007736D3" w:rsidRPr="007736D3" w:rsidRDefault="007736D3" w:rsidP="0010539C">
                  <w:pPr>
                    <w:spacing w:before="195"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D4B81" w:rsidRPr="00D42785" w:rsidRDefault="00DD4B81" w:rsidP="001D5CB9">
            <w:pPr>
              <w:spacing w:after="225" w:line="36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C5DF5" w:rsidRPr="00532DC1" w:rsidRDefault="00CC5DF5" w:rsidP="00CF49AF">
      <w:pPr>
        <w:jc w:val="both"/>
        <w:rPr>
          <w:sz w:val="22"/>
          <w:szCs w:val="22"/>
        </w:rPr>
      </w:pPr>
    </w:p>
    <w:sectPr w:rsidR="00CC5DF5" w:rsidRPr="00532DC1" w:rsidSect="00CF49AF">
      <w:headerReference w:type="default" r:id="rId9"/>
      <w:type w:val="continuous"/>
      <w:pgSz w:w="11906" w:h="16838"/>
      <w:pgMar w:top="1418" w:right="1133" w:bottom="851" w:left="1418" w:header="90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2B" w:rsidRDefault="00A56D2B" w:rsidP="0022599A">
      <w:r>
        <w:separator/>
      </w:r>
    </w:p>
  </w:endnote>
  <w:endnote w:type="continuationSeparator" w:id="0">
    <w:p w:rsidR="00A56D2B" w:rsidRDefault="00A56D2B" w:rsidP="002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2B" w:rsidRDefault="00A56D2B" w:rsidP="0022599A">
      <w:r>
        <w:separator/>
      </w:r>
    </w:p>
  </w:footnote>
  <w:footnote w:type="continuationSeparator" w:id="0">
    <w:p w:rsidR="00A56D2B" w:rsidRDefault="00A56D2B" w:rsidP="0022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DB" w:rsidRDefault="001018DB">
    <w:pPr>
      <w:pStyle w:val="Zhlav"/>
    </w:pPr>
  </w:p>
  <w:p w:rsidR="001018DB" w:rsidRDefault="001018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FD7"/>
    <w:multiLevelType w:val="hybridMultilevel"/>
    <w:tmpl w:val="B802D8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0C3386"/>
    <w:multiLevelType w:val="hybridMultilevel"/>
    <w:tmpl w:val="D588850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72A79"/>
    <w:multiLevelType w:val="hybridMultilevel"/>
    <w:tmpl w:val="29A4E5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61A6A"/>
    <w:multiLevelType w:val="hybridMultilevel"/>
    <w:tmpl w:val="EFB23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63BDA"/>
    <w:multiLevelType w:val="hybridMultilevel"/>
    <w:tmpl w:val="9356DB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7D0CA9"/>
    <w:multiLevelType w:val="hybridMultilevel"/>
    <w:tmpl w:val="AEEADF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790EC1"/>
    <w:multiLevelType w:val="hybridMultilevel"/>
    <w:tmpl w:val="5010CC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2304EB"/>
    <w:multiLevelType w:val="hybridMultilevel"/>
    <w:tmpl w:val="9F6C9414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F630D7"/>
    <w:multiLevelType w:val="hybridMultilevel"/>
    <w:tmpl w:val="CA66391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3097523"/>
    <w:multiLevelType w:val="hybridMultilevel"/>
    <w:tmpl w:val="3D9848C4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D305F2B"/>
    <w:multiLevelType w:val="hybridMultilevel"/>
    <w:tmpl w:val="9586DA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3C4F15"/>
    <w:multiLevelType w:val="hybridMultilevel"/>
    <w:tmpl w:val="5BF07F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D87074"/>
    <w:multiLevelType w:val="hybridMultilevel"/>
    <w:tmpl w:val="BBF8AC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7466E8"/>
    <w:multiLevelType w:val="hybridMultilevel"/>
    <w:tmpl w:val="F04AF556"/>
    <w:lvl w:ilvl="0" w:tplc="040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275E7F49"/>
    <w:multiLevelType w:val="hybridMultilevel"/>
    <w:tmpl w:val="C152F0D6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2A1B04B8"/>
    <w:multiLevelType w:val="hybridMultilevel"/>
    <w:tmpl w:val="9012668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D722F44"/>
    <w:multiLevelType w:val="hybridMultilevel"/>
    <w:tmpl w:val="057C9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287F"/>
    <w:multiLevelType w:val="hybridMultilevel"/>
    <w:tmpl w:val="A434E6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446E1"/>
    <w:multiLevelType w:val="hybridMultilevel"/>
    <w:tmpl w:val="C9C2C7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C36F7"/>
    <w:multiLevelType w:val="hybridMultilevel"/>
    <w:tmpl w:val="FFD2D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DE837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  <w:rPr>
        <w:rFonts w:cs="Times New Roman"/>
      </w:rPr>
    </w:lvl>
  </w:abstractNum>
  <w:abstractNum w:abstractNumId="20">
    <w:nsid w:val="3C3A2EF1"/>
    <w:multiLevelType w:val="hybridMultilevel"/>
    <w:tmpl w:val="3D58D6D4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1">
    <w:nsid w:val="3EA15D08"/>
    <w:multiLevelType w:val="hybridMultilevel"/>
    <w:tmpl w:val="2940E7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04B24"/>
    <w:multiLevelType w:val="hybridMultilevel"/>
    <w:tmpl w:val="C8A4B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72BC0"/>
    <w:multiLevelType w:val="hybridMultilevel"/>
    <w:tmpl w:val="8B6400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C5555"/>
    <w:multiLevelType w:val="hybridMultilevel"/>
    <w:tmpl w:val="D424F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BF0576"/>
    <w:multiLevelType w:val="hybridMultilevel"/>
    <w:tmpl w:val="801AC5CC"/>
    <w:lvl w:ilvl="0" w:tplc="153E28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918B4"/>
    <w:multiLevelType w:val="hybridMultilevel"/>
    <w:tmpl w:val="0736FC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87422"/>
    <w:multiLevelType w:val="hybridMultilevel"/>
    <w:tmpl w:val="58F8BC8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3C15ACC"/>
    <w:multiLevelType w:val="hybridMultilevel"/>
    <w:tmpl w:val="FCF2647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48112B5"/>
    <w:multiLevelType w:val="hybridMultilevel"/>
    <w:tmpl w:val="208039F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AAB0E0E"/>
    <w:multiLevelType w:val="hybridMultilevel"/>
    <w:tmpl w:val="B5ECD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8141B"/>
    <w:multiLevelType w:val="hybridMultilevel"/>
    <w:tmpl w:val="05562E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D647E45"/>
    <w:multiLevelType w:val="hybridMultilevel"/>
    <w:tmpl w:val="D2D4AB0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47447A"/>
    <w:multiLevelType w:val="hybridMultilevel"/>
    <w:tmpl w:val="7C2C1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7713B"/>
    <w:multiLevelType w:val="hybridMultilevel"/>
    <w:tmpl w:val="68641C4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78E0341"/>
    <w:multiLevelType w:val="hybridMultilevel"/>
    <w:tmpl w:val="E3526A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94F82"/>
    <w:multiLevelType w:val="hybridMultilevel"/>
    <w:tmpl w:val="F6444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6270BD"/>
    <w:multiLevelType w:val="hybridMultilevel"/>
    <w:tmpl w:val="C4A44CC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8">
    <w:nsid w:val="6DD9615B"/>
    <w:multiLevelType w:val="hybridMultilevel"/>
    <w:tmpl w:val="5F2468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9B31691"/>
    <w:multiLevelType w:val="hybridMultilevel"/>
    <w:tmpl w:val="C75EE7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625CFA"/>
    <w:multiLevelType w:val="hybridMultilevel"/>
    <w:tmpl w:val="715C4F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977B5"/>
    <w:multiLevelType w:val="hybridMultilevel"/>
    <w:tmpl w:val="74287F2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9"/>
  </w:num>
  <w:num w:numId="4">
    <w:abstractNumId w:val="32"/>
  </w:num>
  <w:num w:numId="5">
    <w:abstractNumId w:val="20"/>
  </w:num>
  <w:num w:numId="6">
    <w:abstractNumId w:val="6"/>
  </w:num>
  <w:num w:numId="7">
    <w:abstractNumId w:val="13"/>
  </w:num>
  <w:num w:numId="8">
    <w:abstractNumId w:val="19"/>
  </w:num>
  <w:num w:numId="9">
    <w:abstractNumId w:val="21"/>
  </w:num>
  <w:num w:numId="10">
    <w:abstractNumId w:val="5"/>
  </w:num>
  <w:num w:numId="11">
    <w:abstractNumId w:val="4"/>
  </w:num>
  <w:num w:numId="12">
    <w:abstractNumId w:val="12"/>
  </w:num>
  <w:num w:numId="13">
    <w:abstractNumId w:val="38"/>
  </w:num>
  <w:num w:numId="14">
    <w:abstractNumId w:val="14"/>
  </w:num>
  <w:num w:numId="15">
    <w:abstractNumId w:val="0"/>
  </w:num>
  <w:num w:numId="16">
    <w:abstractNumId w:val="41"/>
  </w:num>
  <w:num w:numId="17">
    <w:abstractNumId w:val="29"/>
  </w:num>
  <w:num w:numId="18">
    <w:abstractNumId w:val="10"/>
  </w:num>
  <w:num w:numId="19">
    <w:abstractNumId w:val="3"/>
  </w:num>
  <w:num w:numId="20">
    <w:abstractNumId w:val="8"/>
  </w:num>
  <w:num w:numId="21">
    <w:abstractNumId w:val="22"/>
  </w:num>
  <w:num w:numId="22">
    <w:abstractNumId w:val="31"/>
  </w:num>
  <w:num w:numId="23">
    <w:abstractNumId w:val="9"/>
  </w:num>
  <w:num w:numId="24">
    <w:abstractNumId w:val="36"/>
  </w:num>
  <w:num w:numId="25">
    <w:abstractNumId w:val="34"/>
  </w:num>
  <w:num w:numId="26">
    <w:abstractNumId w:val="15"/>
  </w:num>
  <w:num w:numId="27">
    <w:abstractNumId w:val="24"/>
  </w:num>
  <w:num w:numId="28">
    <w:abstractNumId w:val="37"/>
  </w:num>
  <w:num w:numId="29">
    <w:abstractNumId w:val="27"/>
  </w:num>
  <w:num w:numId="30">
    <w:abstractNumId w:val="7"/>
  </w:num>
  <w:num w:numId="31">
    <w:abstractNumId w:val="21"/>
  </w:num>
  <w:num w:numId="32">
    <w:abstractNumId w:val="23"/>
  </w:num>
  <w:num w:numId="33">
    <w:abstractNumId w:val="30"/>
  </w:num>
  <w:num w:numId="34">
    <w:abstractNumId w:val="16"/>
  </w:num>
  <w:num w:numId="35">
    <w:abstractNumId w:val="1"/>
  </w:num>
  <w:num w:numId="36">
    <w:abstractNumId w:val="35"/>
  </w:num>
  <w:num w:numId="37">
    <w:abstractNumId w:val="26"/>
  </w:num>
  <w:num w:numId="38">
    <w:abstractNumId w:val="40"/>
  </w:num>
  <w:num w:numId="39">
    <w:abstractNumId w:val="17"/>
  </w:num>
  <w:num w:numId="40">
    <w:abstractNumId w:val="28"/>
  </w:num>
  <w:num w:numId="41">
    <w:abstractNumId w:val="2"/>
  </w:num>
  <w:num w:numId="42">
    <w:abstractNumId w:val="2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8E1"/>
    <w:rsid w:val="00004BC4"/>
    <w:rsid w:val="00005C96"/>
    <w:rsid w:val="00007E6F"/>
    <w:rsid w:val="000147CF"/>
    <w:rsid w:val="00017835"/>
    <w:rsid w:val="00017D9D"/>
    <w:rsid w:val="00022570"/>
    <w:rsid w:val="000271F7"/>
    <w:rsid w:val="00033219"/>
    <w:rsid w:val="00033B51"/>
    <w:rsid w:val="0003439A"/>
    <w:rsid w:val="00041E9B"/>
    <w:rsid w:val="00054FF7"/>
    <w:rsid w:val="00056587"/>
    <w:rsid w:val="00057D7E"/>
    <w:rsid w:val="00060090"/>
    <w:rsid w:val="000610C1"/>
    <w:rsid w:val="00061B5B"/>
    <w:rsid w:val="000643B2"/>
    <w:rsid w:val="00065880"/>
    <w:rsid w:val="00070DF2"/>
    <w:rsid w:val="00072ADD"/>
    <w:rsid w:val="00073AE3"/>
    <w:rsid w:val="00075BA1"/>
    <w:rsid w:val="000828EB"/>
    <w:rsid w:val="0009152D"/>
    <w:rsid w:val="000953A3"/>
    <w:rsid w:val="0009789D"/>
    <w:rsid w:val="000A1D60"/>
    <w:rsid w:val="000A53CC"/>
    <w:rsid w:val="000A5834"/>
    <w:rsid w:val="000A79FD"/>
    <w:rsid w:val="000C33D8"/>
    <w:rsid w:val="000C4F0F"/>
    <w:rsid w:val="000C610C"/>
    <w:rsid w:val="000C6EA7"/>
    <w:rsid w:val="000D7D29"/>
    <w:rsid w:val="000E4CC8"/>
    <w:rsid w:val="000F2608"/>
    <w:rsid w:val="000F477E"/>
    <w:rsid w:val="001018DB"/>
    <w:rsid w:val="00101B16"/>
    <w:rsid w:val="0010385B"/>
    <w:rsid w:val="00104791"/>
    <w:rsid w:val="00104C62"/>
    <w:rsid w:val="0010539C"/>
    <w:rsid w:val="00106337"/>
    <w:rsid w:val="00106F19"/>
    <w:rsid w:val="00116560"/>
    <w:rsid w:val="00120FB6"/>
    <w:rsid w:val="00124454"/>
    <w:rsid w:val="001303D9"/>
    <w:rsid w:val="0013473A"/>
    <w:rsid w:val="001379F7"/>
    <w:rsid w:val="00140DA4"/>
    <w:rsid w:val="00144DAE"/>
    <w:rsid w:val="001476F0"/>
    <w:rsid w:val="00152F1D"/>
    <w:rsid w:val="001537F3"/>
    <w:rsid w:val="00156992"/>
    <w:rsid w:val="00156BFB"/>
    <w:rsid w:val="00160C04"/>
    <w:rsid w:val="00165705"/>
    <w:rsid w:val="00166B0E"/>
    <w:rsid w:val="00171D17"/>
    <w:rsid w:val="00172578"/>
    <w:rsid w:val="00175A19"/>
    <w:rsid w:val="00177B88"/>
    <w:rsid w:val="001828CE"/>
    <w:rsid w:val="001841EA"/>
    <w:rsid w:val="00185285"/>
    <w:rsid w:val="001900A2"/>
    <w:rsid w:val="001945BC"/>
    <w:rsid w:val="00195027"/>
    <w:rsid w:val="00196E61"/>
    <w:rsid w:val="001A46BF"/>
    <w:rsid w:val="001A7E0F"/>
    <w:rsid w:val="001B13B6"/>
    <w:rsid w:val="001B2A68"/>
    <w:rsid w:val="001B3902"/>
    <w:rsid w:val="001B4474"/>
    <w:rsid w:val="001C2B2A"/>
    <w:rsid w:val="001C3F8E"/>
    <w:rsid w:val="001D183B"/>
    <w:rsid w:val="001D5CB9"/>
    <w:rsid w:val="001E1456"/>
    <w:rsid w:val="001E4A6C"/>
    <w:rsid w:val="001E4AF0"/>
    <w:rsid w:val="001E6040"/>
    <w:rsid w:val="001E67B6"/>
    <w:rsid w:val="00212333"/>
    <w:rsid w:val="00214788"/>
    <w:rsid w:val="002147A0"/>
    <w:rsid w:val="0021707E"/>
    <w:rsid w:val="0021739B"/>
    <w:rsid w:val="0022599A"/>
    <w:rsid w:val="00231568"/>
    <w:rsid w:val="002349E7"/>
    <w:rsid w:val="00237014"/>
    <w:rsid w:val="002458B0"/>
    <w:rsid w:val="00245B95"/>
    <w:rsid w:val="002515A8"/>
    <w:rsid w:val="00255A7A"/>
    <w:rsid w:val="00257617"/>
    <w:rsid w:val="0026260F"/>
    <w:rsid w:val="002638F6"/>
    <w:rsid w:val="00265102"/>
    <w:rsid w:val="00267888"/>
    <w:rsid w:val="00270BB8"/>
    <w:rsid w:val="00271A33"/>
    <w:rsid w:val="00276E91"/>
    <w:rsid w:val="00281DCC"/>
    <w:rsid w:val="00291179"/>
    <w:rsid w:val="00297FFC"/>
    <w:rsid w:val="002A7967"/>
    <w:rsid w:val="002B28D8"/>
    <w:rsid w:val="002D32B1"/>
    <w:rsid w:val="002D34A8"/>
    <w:rsid w:val="002D5C32"/>
    <w:rsid w:val="002E03A6"/>
    <w:rsid w:val="002E2A41"/>
    <w:rsid w:val="002E320E"/>
    <w:rsid w:val="002E3B00"/>
    <w:rsid w:val="002E3CFA"/>
    <w:rsid w:val="002E6739"/>
    <w:rsid w:val="0030631F"/>
    <w:rsid w:val="0031486B"/>
    <w:rsid w:val="003162E2"/>
    <w:rsid w:val="00316715"/>
    <w:rsid w:val="003174D3"/>
    <w:rsid w:val="00321F99"/>
    <w:rsid w:val="003232E7"/>
    <w:rsid w:val="00323E83"/>
    <w:rsid w:val="0032660B"/>
    <w:rsid w:val="00331136"/>
    <w:rsid w:val="003364E7"/>
    <w:rsid w:val="00352F19"/>
    <w:rsid w:val="003608B3"/>
    <w:rsid w:val="00371779"/>
    <w:rsid w:val="0038259F"/>
    <w:rsid w:val="003859D7"/>
    <w:rsid w:val="00386BEF"/>
    <w:rsid w:val="00394F67"/>
    <w:rsid w:val="003954D0"/>
    <w:rsid w:val="00395AC8"/>
    <w:rsid w:val="003A0A04"/>
    <w:rsid w:val="003A2AFC"/>
    <w:rsid w:val="003A3AA1"/>
    <w:rsid w:val="003A4BCB"/>
    <w:rsid w:val="003A6C4A"/>
    <w:rsid w:val="003B5599"/>
    <w:rsid w:val="003B63D7"/>
    <w:rsid w:val="003C01FE"/>
    <w:rsid w:val="003C1676"/>
    <w:rsid w:val="003C231D"/>
    <w:rsid w:val="003C7FD1"/>
    <w:rsid w:val="003D52C4"/>
    <w:rsid w:val="003D52E1"/>
    <w:rsid w:val="003D7CD2"/>
    <w:rsid w:val="003E5A75"/>
    <w:rsid w:val="003F0F8E"/>
    <w:rsid w:val="003F17E0"/>
    <w:rsid w:val="003F20DC"/>
    <w:rsid w:val="003F24A4"/>
    <w:rsid w:val="003F3EEE"/>
    <w:rsid w:val="004018D4"/>
    <w:rsid w:val="00414396"/>
    <w:rsid w:val="00414EC9"/>
    <w:rsid w:val="00422C1A"/>
    <w:rsid w:val="00430D53"/>
    <w:rsid w:val="00431DAF"/>
    <w:rsid w:val="0044121A"/>
    <w:rsid w:val="00444717"/>
    <w:rsid w:val="00456099"/>
    <w:rsid w:val="0046138E"/>
    <w:rsid w:val="00461C95"/>
    <w:rsid w:val="00461DB6"/>
    <w:rsid w:val="00463849"/>
    <w:rsid w:val="004639FF"/>
    <w:rsid w:val="00470821"/>
    <w:rsid w:val="00481FFE"/>
    <w:rsid w:val="0048215E"/>
    <w:rsid w:val="004876BA"/>
    <w:rsid w:val="004A2954"/>
    <w:rsid w:val="004B3265"/>
    <w:rsid w:val="004B6FE1"/>
    <w:rsid w:val="004C200A"/>
    <w:rsid w:val="004C5789"/>
    <w:rsid w:val="004C7725"/>
    <w:rsid w:val="004E2881"/>
    <w:rsid w:val="004F1AF8"/>
    <w:rsid w:val="004F214C"/>
    <w:rsid w:val="004F6D4B"/>
    <w:rsid w:val="0050058C"/>
    <w:rsid w:val="00504959"/>
    <w:rsid w:val="0050499B"/>
    <w:rsid w:val="00515044"/>
    <w:rsid w:val="00522780"/>
    <w:rsid w:val="00523626"/>
    <w:rsid w:val="005279FA"/>
    <w:rsid w:val="005301F1"/>
    <w:rsid w:val="005318F3"/>
    <w:rsid w:val="00532DC1"/>
    <w:rsid w:val="00535AD5"/>
    <w:rsid w:val="00542E49"/>
    <w:rsid w:val="00547EB8"/>
    <w:rsid w:val="00551913"/>
    <w:rsid w:val="00556368"/>
    <w:rsid w:val="005629C4"/>
    <w:rsid w:val="00567E9A"/>
    <w:rsid w:val="00573E4E"/>
    <w:rsid w:val="00577FAE"/>
    <w:rsid w:val="00581403"/>
    <w:rsid w:val="005916DE"/>
    <w:rsid w:val="005B17B3"/>
    <w:rsid w:val="005B3E17"/>
    <w:rsid w:val="005B765F"/>
    <w:rsid w:val="005B7ABD"/>
    <w:rsid w:val="005C36D3"/>
    <w:rsid w:val="005C72E5"/>
    <w:rsid w:val="005D13F1"/>
    <w:rsid w:val="005D3960"/>
    <w:rsid w:val="005F11D2"/>
    <w:rsid w:val="005F5380"/>
    <w:rsid w:val="00601691"/>
    <w:rsid w:val="00601C2F"/>
    <w:rsid w:val="00603938"/>
    <w:rsid w:val="00604B42"/>
    <w:rsid w:val="0061452A"/>
    <w:rsid w:val="00623E24"/>
    <w:rsid w:val="0062679F"/>
    <w:rsid w:val="00630C7F"/>
    <w:rsid w:val="00631C7C"/>
    <w:rsid w:val="006400B8"/>
    <w:rsid w:val="0064402E"/>
    <w:rsid w:val="00645EBB"/>
    <w:rsid w:val="00654093"/>
    <w:rsid w:val="00656675"/>
    <w:rsid w:val="006652EE"/>
    <w:rsid w:val="0066662B"/>
    <w:rsid w:val="00677737"/>
    <w:rsid w:val="00687A5F"/>
    <w:rsid w:val="00694DE4"/>
    <w:rsid w:val="00695DC2"/>
    <w:rsid w:val="006A1E4A"/>
    <w:rsid w:val="006A39A4"/>
    <w:rsid w:val="006C06BB"/>
    <w:rsid w:val="006C2395"/>
    <w:rsid w:val="006C30A4"/>
    <w:rsid w:val="006C4024"/>
    <w:rsid w:val="006C6510"/>
    <w:rsid w:val="006E07D3"/>
    <w:rsid w:val="006E1809"/>
    <w:rsid w:val="006E4122"/>
    <w:rsid w:val="006F039F"/>
    <w:rsid w:val="006F09FD"/>
    <w:rsid w:val="006F7A40"/>
    <w:rsid w:val="006F7C9B"/>
    <w:rsid w:val="0070265D"/>
    <w:rsid w:val="00705855"/>
    <w:rsid w:val="00706F3C"/>
    <w:rsid w:val="00710DD3"/>
    <w:rsid w:val="0071760C"/>
    <w:rsid w:val="00717BC1"/>
    <w:rsid w:val="007262D1"/>
    <w:rsid w:val="007276CD"/>
    <w:rsid w:val="00730651"/>
    <w:rsid w:val="007409E2"/>
    <w:rsid w:val="0074425A"/>
    <w:rsid w:val="007458CD"/>
    <w:rsid w:val="00745970"/>
    <w:rsid w:val="00746494"/>
    <w:rsid w:val="0075103B"/>
    <w:rsid w:val="007570D0"/>
    <w:rsid w:val="00761FF5"/>
    <w:rsid w:val="0076716F"/>
    <w:rsid w:val="00771805"/>
    <w:rsid w:val="00772093"/>
    <w:rsid w:val="007736D3"/>
    <w:rsid w:val="007752C3"/>
    <w:rsid w:val="00780F01"/>
    <w:rsid w:val="00782C76"/>
    <w:rsid w:val="00783D94"/>
    <w:rsid w:val="00784BC1"/>
    <w:rsid w:val="00785809"/>
    <w:rsid w:val="00786232"/>
    <w:rsid w:val="00791C8B"/>
    <w:rsid w:val="00797088"/>
    <w:rsid w:val="007A1D52"/>
    <w:rsid w:val="007A4E68"/>
    <w:rsid w:val="007A56CD"/>
    <w:rsid w:val="007A73DB"/>
    <w:rsid w:val="007B275D"/>
    <w:rsid w:val="007B5DB9"/>
    <w:rsid w:val="007B699E"/>
    <w:rsid w:val="007C4560"/>
    <w:rsid w:val="007C5262"/>
    <w:rsid w:val="007D106C"/>
    <w:rsid w:val="007D11A4"/>
    <w:rsid w:val="007D154F"/>
    <w:rsid w:val="007D21DC"/>
    <w:rsid w:val="007D76AE"/>
    <w:rsid w:val="007E4C4F"/>
    <w:rsid w:val="007F1793"/>
    <w:rsid w:val="007F1EE1"/>
    <w:rsid w:val="007F2178"/>
    <w:rsid w:val="007F38C0"/>
    <w:rsid w:val="00804233"/>
    <w:rsid w:val="00804783"/>
    <w:rsid w:val="008101C2"/>
    <w:rsid w:val="00812E55"/>
    <w:rsid w:val="00824DA3"/>
    <w:rsid w:val="00826B3F"/>
    <w:rsid w:val="0082724B"/>
    <w:rsid w:val="0083032C"/>
    <w:rsid w:val="00834BDA"/>
    <w:rsid w:val="00834E09"/>
    <w:rsid w:val="00840ACF"/>
    <w:rsid w:val="00847AA6"/>
    <w:rsid w:val="00853228"/>
    <w:rsid w:val="00854BF4"/>
    <w:rsid w:val="00861216"/>
    <w:rsid w:val="00873B8A"/>
    <w:rsid w:val="0087679A"/>
    <w:rsid w:val="0087723B"/>
    <w:rsid w:val="00881050"/>
    <w:rsid w:val="00885A72"/>
    <w:rsid w:val="00885E3E"/>
    <w:rsid w:val="00887DCF"/>
    <w:rsid w:val="008906ED"/>
    <w:rsid w:val="00891053"/>
    <w:rsid w:val="0089300E"/>
    <w:rsid w:val="00893791"/>
    <w:rsid w:val="00897E88"/>
    <w:rsid w:val="008A37A8"/>
    <w:rsid w:val="008A564D"/>
    <w:rsid w:val="008A71D7"/>
    <w:rsid w:val="008B1437"/>
    <w:rsid w:val="008B1E19"/>
    <w:rsid w:val="008B5341"/>
    <w:rsid w:val="008C2CFD"/>
    <w:rsid w:val="008C5BD8"/>
    <w:rsid w:val="008C6C10"/>
    <w:rsid w:val="008D09FA"/>
    <w:rsid w:val="008D3C65"/>
    <w:rsid w:val="008E1214"/>
    <w:rsid w:val="008E27ED"/>
    <w:rsid w:val="008E54AD"/>
    <w:rsid w:val="008E5AE7"/>
    <w:rsid w:val="008E71AB"/>
    <w:rsid w:val="008E7B32"/>
    <w:rsid w:val="008F007D"/>
    <w:rsid w:val="008F23F8"/>
    <w:rsid w:val="008F614E"/>
    <w:rsid w:val="008F78C5"/>
    <w:rsid w:val="0090406A"/>
    <w:rsid w:val="00904E60"/>
    <w:rsid w:val="0090539D"/>
    <w:rsid w:val="009115A7"/>
    <w:rsid w:val="00917E62"/>
    <w:rsid w:val="0092155F"/>
    <w:rsid w:val="009221E3"/>
    <w:rsid w:val="00924B63"/>
    <w:rsid w:val="0092553B"/>
    <w:rsid w:val="00927FA9"/>
    <w:rsid w:val="009316A9"/>
    <w:rsid w:val="00933DCD"/>
    <w:rsid w:val="00933E69"/>
    <w:rsid w:val="00934647"/>
    <w:rsid w:val="009437FF"/>
    <w:rsid w:val="00953146"/>
    <w:rsid w:val="00955A05"/>
    <w:rsid w:val="00960E19"/>
    <w:rsid w:val="009714EC"/>
    <w:rsid w:val="00986BE6"/>
    <w:rsid w:val="0099578D"/>
    <w:rsid w:val="0099763D"/>
    <w:rsid w:val="009A5203"/>
    <w:rsid w:val="009B4326"/>
    <w:rsid w:val="009B558F"/>
    <w:rsid w:val="009C0DFA"/>
    <w:rsid w:val="009D1B2F"/>
    <w:rsid w:val="009D6F49"/>
    <w:rsid w:val="009D7004"/>
    <w:rsid w:val="009D780F"/>
    <w:rsid w:val="009D7C9D"/>
    <w:rsid w:val="009E12D3"/>
    <w:rsid w:val="009E2713"/>
    <w:rsid w:val="009F2E6B"/>
    <w:rsid w:val="009F5AB7"/>
    <w:rsid w:val="00A018A8"/>
    <w:rsid w:val="00A112CD"/>
    <w:rsid w:val="00A22EA7"/>
    <w:rsid w:val="00A2475C"/>
    <w:rsid w:val="00A34AA1"/>
    <w:rsid w:val="00A353AB"/>
    <w:rsid w:val="00A35EDE"/>
    <w:rsid w:val="00A40979"/>
    <w:rsid w:val="00A54F98"/>
    <w:rsid w:val="00A54FE6"/>
    <w:rsid w:val="00A55188"/>
    <w:rsid w:val="00A555A4"/>
    <w:rsid w:val="00A56D2B"/>
    <w:rsid w:val="00A5764F"/>
    <w:rsid w:val="00A60897"/>
    <w:rsid w:val="00A61B12"/>
    <w:rsid w:val="00A63025"/>
    <w:rsid w:val="00A7565B"/>
    <w:rsid w:val="00A878DC"/>
    <w:rsid w:val="00A93F78"/>
    <w:rsid w:val="00A94432"/>
    <w:rsid w:val="00A968E1"/>
    <w:rsid w:val="00AA02B9"/>
    <w:rsid w:val="00AB267F"/>
    <w:rsid w:val="00AB3194"/>
    <w:rsid w:val="00AB3910"/>
    <w:rsid w:val="00AB6821"/>
    <w:rsid w:val="00AC287C"/>
    <w:rsid w:val="00AC4DE4"/>
    <w:rsid w:val="00AE3F5C"/>
    <w:rsid w:val="00AE726F"/>
    <w:rsid w:val="00AF1EDA"/>
    <w:rsid w:val="00AF537F"/>
    <w:rsid w:val="00B140ED"/>
    <w:rsid w:val="00B175E1"/>
    <w:rsid w:val="00B26E7F"/>
    <w:rsid w:val="00B27AC8"/>
    <w:rsid w:val="00B33D95"/>
    <w:rsid w:val="00B35E21"/>
    <w:rsid w:val="00B43B9B"/>
    <w:rsid w:val="00B444F4"/>
    <w:rsid w:val="00B47EA5"/>
    <w:rsid w:val="00B50AC5"/>
    <w:rsid w:val="00B51DC7"/>
    <w:rsid w:val="00B56B65"/>
    <w:rsid w:val="00B6165D"/>
    <w:rsid w:val="00B644FD"/>
    <w:rsid w:val="00B67CB7"/>
    <w:rsid w:val="00B67EE9"/>
    <w:rsid w:val="00B71263"/>
    <w:rsid w:val="00B72878"/>
    <w:rsid w:val="00B764F8"/>
    <w:rsid w:val="00B77334"/>
    <w:rsid w:val="00B84733"/>
    <w:rsid w:val="00B858F1"/>
    <w:rsid w:val="00B85985"/>
    <w:rsid w:val="00B96100"/>
    <w:rsid w:val="00B96A4F"/>
    <w:rsid w:val="00B972D7"/>
    <w:rsid w:val="00BA2ACF"/>
    <w:rsid w:val="00BB0FFC"/>
    <w:rsid w:val="00BB6130"/>
    <w:rsid w:val="00BC3FAD"/>
    <w:rsid w:val="00BD4A29"/>
    <w:rsid w:val="00BE2A7A"/>
    <w:rsid w:val="00BE4003"/>
    <w:rsid w:val="00BE570E"/>
    <w:rsid w:val="00C0470E"/>
    <w:rsid w:val="00C04C64"/>
    <w:rsid w:val="00C1059A"/>
    <w:rsid w:val="00C12B99"/>
    <w:rsid w:val="00C13B9E"/>
    <w:rsid w:val="00C167B0"/>
    <w:rsid w:val="00C26649"/>
    <w:rsid w:val="00C31089"/>
    <w:rsid w:val="00C40B3D"/>
    <w:rsid w:val="00C41D31"/>
    <w:rsid w:val="00C44DDD"/>
    <w:rsid w:val="00C6046E"/>
    <w:rsid w:val="00C6321D"/>
    <w:rsid w:val="00C72F49"/>
    <w:rsid w:val="00C84CDE"/>
    <w:rsid w:val="00C87651"/>
    <w:rsid w:val="00C91581"/>
    <w:rsid w:val="00C9268B"/>
    <w:rsid w:val="00C92C17"/>
    <w:rsid w:val="00CA182B"/>
    <w:rsid w:val="00CA3EAB"/>
    <w:rsid w:val="00CA743C"/>
    <w:rsid w:val="00CC083A"/>
    <w:rsid w:val="00CC28CE"/>
    <w:rsid w:val="00CC2A37"/>
    <w:rsid w:val="00CC354C"/>
    <w:rsid w:val="00CC3E64"/>
    <w:rsid w:val="00CC5DF5"/>
    <w:rsid w:val="00CC5E49"/>
    <w:rsid w:val="00CD0DF8"/>
    <w:rsid w:val="00CD29AA"/>
    <w:rsid w:val="00CD50AD"/>
    <w:rsid w:val="00CE4F14"/>
    <w:rsid w:val="00CE72C2"/>
    <w:rsid w:val="00CF4585"/>
    <w:rsid w:val="00CF49AF"/>
    <w:rsid w:val="00CF6632"/>
    <w:rsid w:val="00D012F7"/>
    <w:rsid w:val="00D03028"/>
    <w:rsid w:val="00D04695"/>
    <w:rsid w:val="00D058EE"/>
    <w:rsid w:val="00D113B5"/>
    <w:rsid w:val="00D15E50"/>
    <w:rsid w:val="00D2219F"/>
    <w:rsid w:val="00D32D43"/>
    <w:rsid w:val="00D368AE"/>
    <w:rsid w:val="00D42785"/>
    <w:rsid w:val="00D53E18"/>
    <w:rsid w:val="00D54841"/>
    <w:rsid w:val="00D56C72"/>
    <w:rsid w:val="00D5704D"/>
    <w:rsid w:val="00D63477"/>
    <w:rsid w:val="00D64270"/>
    <w:rsid w:val="00D64961"/>
    <w:rsid w:val="00D651CC"/>
    <w:rsid w:val="00D72A71"/>
    <w:rsid w:val="00D818F3"/>
    <w:rsid w:val="00D8789D"/>
    <w:rsid w:val="00D917A4"/>
    <w:rsid w:val="00DA0C79"/>
    <w:rsid w:val="00DA1480"/>
    <w:rsid w:val="00DA16A8"/>
    <w:rsid w:val="00DB059D"/>
    <w:rsid w:val="00DB2CBA"/>
    <w:rsid w:val="00DB439B"/>
    <w:rsid w:val="00DB72CC"/>
    <w:rsid w:val="00DC6E76"/>
    <w:rsid w:val="00DD0191"/>
    <w:rsid w:val="00DD13D7"/>
    <w:rsid w:val="00DD2751"/>
    <w:rsid w:val="00DD4B81"/>
    <w:rsid w:val="00DE4CA7"/>
    <w:rsid w:val="00DF0F93"/>
    <w:rsid w:val="00DF16E3"/>
    <w:rsid w:val="00DF1DF9"/>
    <w:rsid w:val="00DF2DC2"/>
    <w:rsid w:val="00DF5496"/>
    <w:rsid w:val="00E05293"/>
    <w:rsid w:val="00E11DA1"/>
    <w:rsid w:val="00E12933"/>
    <w:rsid w:val="00E132F0"/>
    <w:rsid w:val="00E13BA2"/>
    <w:rsid w:val="00E204E8"/>
    <w:rsid w:val="00E24330"/>
    <w:rsid w:val="00E30B5F"/>
    <w:rsid w:val="00E31153"/>
    <w:rsid w:val="00E31854"/>
    <w:rsid w:val="00E37C51"/>
    <w:rsid w:val="00E40CEB"/>
    <w:rsid w:val="00E40EF9"/>
    <w:rsid w:val="00E41C7E"/>
    <w:rsid w:val="00E437F4"/>
    <w:rsid w:val="00E44644"/>
    <w:rsid w:val="00E46058"/>
    <w:rsid w:val="00E509DC"/>
    <w:rsid w:val="00E51FDE"/>
    <w:rsid w:val="00E57651"/>
    <w:rsid w:val="00E62FE0"/>
    <w:rsid w:val="00E70260"/>
    <w:rsid w:val="00E71591"/>
    <w:rsid w:val="00E72C89"/>
    <w:rsid w:val="00E72F62"/>
    <w:rsid w:val="00E74A84"/>
    <w:rsid w:val="00E80261"/>
    <w:rsid w:val="00E803C8"/>
    <w:rsid w:val="00E82915"/>
    <w:rsid w:val="00E8729C"/>
    <w:rsid w:val="00E94174"/>
    <w:rsid w:val="00E947EC"/>
    <w:rsid w:val="00E965C1"/>
    <w:rsid w:val="00EA103A"/>
    <w:rsid w:val="00EA342E"/>
    <w:rsid w:val="00EB1E83"/>
    <w:rsid w:val="00EB4107"/>
    <w:rsid w:val="00EB532D"/>
    <w:rsid w:val="00EB69B7"/>
    <w:rsid w:val="00EC0AFF"/>
    <w:rsid w:val="00EC206B"/>
    <w:rsid w:val="00EC4B2A"/>
    <w:rsid w:val="00EC5D0D"/>
    <w:rsid w:val="00ED1244"/>
    <w:rsid w:val="00ED5BE2"/>
    <w:rsid w:val="00ED72A3"/>
    <w:rsid w:val="00EE0DF0"/>
    <w:rsid w:val="00EE680D"/>
    <w:rsid w:val="00EE6DB1"/>
    <w:rsid w:val="00EF3EB1"/>
    <w:rsid w:val="00F02C96"/>
    <w:rsid w:val="00F03925"/>
    <w:rsid w:val="00F05353"/>
    <w:rsid w:val="00F158C3"/>
    <w:rsid w:val="00F169EB"/>
    <w:rsid w:val="00F174B4"/>
    <w:rsid w:val="00F17C4D"/>
    <w:rsid w:val="00F2118D"/>
    <w:rsid w:val="00F22D68"/>
    <w:rsid w:val="00F27A4F"/>
    <w:rsid w:val="00F30488"/>
    <w:rsid w:val="00F333E5"/>
    <w:rsid w:val="00F3703B"/>
    <w:rsid w:val="00F37235"/>
    <w:rsid w:val="00F4620B"/>
    <w:rsid w:val="00F47672"/>
    <w:rsid w:val="00F57847"/>
    <w:rsid w:val="00F64359"/>
    <w:rsid w:val="00F71B82"/>
    <w:rsid w:val="00F77187"/>
    <w:rsid w:val="00F90199"/>
    <w:rsid w:val="00F9686B"/>
    <w:rsid w:val="00F976A8"/>
    <w:rsid w:val="00FA15D8"/>
    <w:rsid w:val="00FA638F"/>
    <w:rsid w:val="00FB7BA7"/>
    <w:rsid w:val="00FC229B"/>
    <w:rsid w:val="00FC38E1"/>
    <w:rsid w:val="00FC3E93"/>
    <w:rsid w:val="00FC6293"/>
    <w:rsid w:val="00FC6BCF"/>
    <w:rsid w:val="00FD023C"/>
    <w:rsid w:val="00FE0B31"/>
    <w:rsid w:val="00FE1EEE"/>
    <w:rsid w:val="00FE3651"/>
    <w:rsid w:val="00FF0154"/>
    <w:rsid w:val="00FF2959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5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2553B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92553B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53B"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2553B"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2553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2553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2553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2553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2553B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92553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rsid w:val="0092553B"/>
    <w:pPr>
      <w:jc w:val="center"/>
    </w:pPr>
    <w:rPr>
      <w:b/>
      <w:bCs/>
      <w:sz w:val="22"/>
      <w:szCs w:val="22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92553B"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92553B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53B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2553B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2553B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B50AC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62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5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BC1"/>
    <w:pPr>
      <w:ind w:left="708"/>
    </w:pPr>
  </w:style>
  <w:style w:type="paragraph" w:styleId="Zkladntext3">
    <w:name w:val="Body Text 3"/>
    <w:basedOn w:val="Normln"/>
    <w:link w:val="Zkladntext3Char"/>
    <w:uiPriority w:val="99"/>
    <w:unhideWhenUsed/>
    <w:rsid w:val="00E70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70260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59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599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25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2599A"/>
    <w:rPr>
      <w:rFonts w:cs="Times New Roman"/>
      <w:sz w:val="20"/>
      <w:szCs w:val="20"/>
    </w:rPr>
  </w:style>
  <w:style w:type="character" w:styleId="Siln">
    <w:name w:val="Strong"/>
    <w:uiPriority w:val="22"/>
    <w:qFormat/>
    <w:rsid w:val="009E2713"/>
    <w:rPr>
      <w:b/>
      <w:bCs/>
    </w:rPr>
  </w:style>
  <w:style w:type="character" w:styleId="Nzevknihy">
    <w:name w:val="Book Title"/>
    <w:basedOn w:val="Standardnpsmoodstavce"/>
    <w:uiPriority w:val="33"/>
    <w:qFormat/>
    <w:rsid w:val="00061B5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pPr>
      <w:jc w:val="center"/>
    </w:pPr>
    <w:rPr>
      <w:b/>
      <w:bCs/>
      <w:sz w:val="22"/>
      <w:szCs w:val="22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B50AC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62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BC1"/>
    <w:pPr>
      <w:ind w:left="708"/>
    </w:pPr>
  </w:style>
  <w:style w:type="paragraph" w:styleId="Zkladntext3">
    <w:name w:val="Body Text 3"/>
    <w:basedOn w:val="Normln"/>
    <w:link w:val="Zkladntext3Char"/>
    <w:uiPriority w:val="99"/>
    <w:unhideWhenUsed/>
    <w:rsid w:val="00E70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70260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59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599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25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2599A"/>
    <w:rPr>
      <w:rFonts w:cs="Times New Roman"/>
      <w:sz w:val="20"/>
      <w:szCs w:val="20"/>
    </w:rPr>
  </w:style>
  <w:style w:type="character" w:styleId="Siln">
    <w:name w:val="Strong"/>
    <w:uiPriority w:val="22"/>
    <w:qFormat/>
    <w:rsid w:val="009E2713"/>
    <w:rPr>
      <w:b/>
      <w:bCs/>
    </w:rPr>
  </w:style>
  <w:style w:type="character" w:styleId="Nzevknihy">
    <w:name w:val="Book Title"/>
    <w:basedOn w:val="Standardnpsmoodstavce"/>
    <w:uiPriority w:val="33"/>
    <w:qFormat/>
    <w:rsid w:val="00061B5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1E25-18CE-464B-9711-0C9E17AB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3009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creator>Adamová</dc:creator>
  <cp:lastModifiedBy>Marie Kůgelová</cp:lastModifiedBy>
  <cp:revision>2</cp:revision>
  <cp:lastPrinted>2016-10-11T08:41:00Z</cp:lastPrinted>
  <dcterms:created xsi:type="dcterms:W3CDTF">2016-10-11T08:43:00Z</dcterms:created>
  <dcterms:modified xsi:type="dcterms:W3CDTF">2016-10-11T08:43:00Z</dcterms:modified>
</cp:coreProperties>
</file>