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E8" w:rsidRPr="00D75B63" w:rsidRDefault="002B57C5" w:rsidP="000128E8">
      <w:pPr>
        <w:spacing w:line="360" w:lineRule="auto"/>
        <w:jc w:val="center"/>
        <w:rPr>
          <w:rFonts w:ascii="Times New Roman" w:hAnsi="Times New Roman"/>
          <w:b/>
          <w:bCs/>
          <w:sz w:val="28"/>
          <w:szCs w:val="28"/>
          <w:lang w:eastAsia="cs-CZ"/>
        </w:rPr>
      </w:pPr>
      <w:bookmarkStart w:id="0" w:name="_GoBack"/>
      <w:bookmarkEnd w:id="0"/>
      <w:r w:rsidRPr="008E41E0">
        <w:rPr>
          <w:rFonts w:ascii="Times New Roman" w:hAnsi="Times New Roman"/>
          <w:b/>
          <w:bCs/>
          <w:sz w:val="28"/>
          <w:szCs w:val="28"/>
          <w:lang w:eastAsia="cs-CZ"/>
        </w:rPr>
        <w:t>Základní škola a mateřská škola Unkovice, příspěvková organizace, okres Brno-venkov</w:t>
      </w:r>
      <w:r w:rsidR="000128E8">
        <w:rPr>
          <w:rFonts w:ascii="Times New Roman" w:hAnsi="Times New Roman"/>
          <w:b/>
          <w:bCs/>
          <w:sz w:val="28"/>
          <w:szCs w:val="28"/>
          <w:lang w:eastAsia="cs-CZ"/>
        </w:rPr>
        <w:t xml:space="preserve"> </w:t>
      </w:r>
      <w:r w:rsidR="000128E8" w:rsidRPr="00D75B63">
        <w:rPr>
          <w:rFonts w:ascii="Times New Roman" w:hAnsi="Times New Roman"/>
          <w:b/>
          <w:bCs/>
          <w:sz w:val="28"/>
          <w:szCs w:val="28"/>
          <w:lang w:eastAsia="cs-CZ"/>
        </w:rPr>
        <w:t>Unkovice 28</w:t>
      </w:r>
      <w:r w:rsidR="000128E8">
        <w:rPr>
          <w:rFonts w:ascii="Times New Roman" w:hAnsi="Times New Roman"/>
          <w:b/>
          <w:bCs/>
          <w:sz w:val="28"/>
          <w:szCs w:val="28"/>
          <w:lang w:eastAsia="cs-CZ"/>
        </w:rPr>
        <w:t>,</w:t>
      </w:r>
      <w:r w:rsidR="000128E8" w:rsidRPr="00D75B63">
        <w:rPr>
          <w:rFonts w:ascii="Times New Roman" w:hAnsi="Times New Roman"/>
          <w:b/>
          <w:bCs/>
          <w:sz w:val="28"/>
          <w:szCs w:val="28"/>
          <w:lang w:eastAsia="cs-CZ"/>
        </w:rPr>
        <w:t> 664 63 Žabčice</w:t>
      </w:r>
    </w:p>
    <w:p w:rsidR="000128E8" w:rsidRDefault="000128E8" w:rsidP="000128E8">
      <w:pPr>
        <w:spacing w:line="360" w:lineRule="auto"/>
        <w:jc w:val="center"/>
        <w:rPr>
          <w:rFonts w:ascii="Times New Roman" w:hAnsi="Times New Roman"/>
          <w:b/>
          <w:bCs/>
          <w:sz w:val="28"/>
          <w:szCs w:val="28"/>
          <w:lang w:eastAsia="cs-CZ"/>
        </w:rPr>
      </w:pPr>
      <w:r>
        <w:rPr>
          <w:rFonts w:ascii="Times New Roman" w:hAnsi="Times New Roman"/>
          <w:b/>
          <w:bCs/>
          <w:sz w:val="28"/>
          <w:szCs w:val="28"/>
          <w:lang w:eastAsia="cs-CZ"/>
        </w:rPr>
        <w:t>tel. 547238840</w:t>
      </w:r>
      <w:r w:rsidR="002B57C5">
        <w:rPr>
          <w:rFonts w:ascii="Times New Roman" w:hAnsi="Times New Roman"/>
          <w:b/>
          <w:bCs/>
          <w:sz w:val="28"/>
          <w:szCs w:val="28"/>
          <w:lang w:eastAsia="cs-CZ"/>
        </w:rPr>
        <w:t xml:space="preserve"> IČO:71162488</w:t>
      </w:r>
    </w:p>
    <w:p w:rsidR="002B57C5" w:rsidRDefault="002B57C5" w:rsidP="002B57C5">
      <w:pPr>
        <w:spacing w:line="360" w:lineRule="auto"/>
        <w:jc w:val="both"/>
        <w:rPr>
          <w:rFonts w:ascii="Times New Roman" w:hAnsi="Times New Roman"/>
          <w:b/>
          <w:bCs/>
          <w:sz w:val="24"/>
          <w:szCs w:val="24"/>
          <w:lang w:eastAsia="cs-CZ"/>
        </w:rPr>
      </w:pPr>
      <w:r>
        <w:rPr>
          <w:rFonts w:ascii="Times New Roman" w:hAnsi="Times New Roman"/>
          <w:b/>
          <w:bCs/>
          <w:sz w:val="24"/>
          <w:szCs w:val="24"/>
          <w:lang w:eastAsia="cs-CZ"/>
        </w:rPr>
        <w:t>.......................................................................................................................................................</w:t>
      </w:r>
    </w:p>
    <w:p w:rsidR="002B57C5" w:rsidRDefault="001D093E" w:rsidP="002B57C5">
      <w:pPr>
        <w:spacing w:line="360" w:lineRule="auto"/>
        <w:jc w:val="both"/>
        <w:rPr>
          <w:rFonts w:ascii="Times New Roman" w:hAnsi="Times New Roman"/>
          <w:b/>
          <w:bCs/>
          <w:sz w:val="24"/>
          <w:szCs w:val="24"/>
          <w:lang w:eastAsia="cs-CZ"/>
        </w:rPr>
      </w:pPr>
      <w:r>
        <w:rPr>
          <w:rFonts w:ascii="Times New Roman" w:hAnsi="Times New Roman"/>
          <w:b/>
          <w:bCs/>
          <w:sz w:val="24"/>
          <w:szCs w:val="24"/>
          <w:lang w:eastAsia="cs-CZ"/>
        </w:rPr>
        <w:t>Směrnice č. 1/19</w:t>
      </w:r>
      <w:r w:rsidR="002B57C5">
        <w:rPr>
          <w:rFonts w:ascii="Times New Roman" w:hAnsi="Times New Roman"/>
          <w:b/>
          <w:bCs/>
          <w:sz w:val="24"/>
          <w:szCs w:val="24"/>
          <w:lang w:eastAsia="cs-CZ"/>
        </w:rPr>
        <w:t xml:space="preserve"> </w:t>
      </w:r>
    </w:p>
    <w:p w:rsidR="00A507FB" w:rsidRDefault="00A507FB" w:rsidP="002B57C5">
      <w:pPr>
        <w:spacing w:line="360" w:lineRule="auto"/>
        <w:jc w:val="both"/>
        <w:rPr>
          <w:rFonts w:ascii="Times New Roman" w:hAnsi="Times New Roman"/>
          <w:b/>
          <w:bCs/>
          <w:sz w:val="24"/>
          <w:szCs w:val="24"/>
          <w:lang w:eastAsia="cs-CZ"/>
        </w:rPr>
      </w:pPr>
    </w:p>
    <w:p w:rsidR="002B57C5" w:rsidRPr="00D75B63" w:rsidRDefault="002B57C5" w:rsidP="002B57C5">
      <w:pPr>
        <w:spacing w:line="360" w:lineRule="auto"/>
        <w:jc w:val="center"/>
        <w:rPr>
          <w:b/>
          <w:sz w:val="28"/>
          <w:szCs w:val="28"/>
        </w:rPr>
      </w:pPr>
      <w:r w:rsidRPr="00D75B63">
        <w:rPr>
          <w:rFonts w:ascii="Times New Roman" w:hAnsi="Times New Roman"/>
          <w:b/>
          <w:bCs/>
          <w:sz w:val="28"/>
          <w:szCs w:val="28"/>
          <w:lang w:eastAsia="cs-CZ"/>
        </w:rPr>
        <w:t>Kritéria</w:t>
      </w:r>
      <w:r w:rsidR="00323A44">
        <w:rPr>
          <w:rFonts w:ascii="Times New Roman" w:hAnsi="Times New Roman"/>
          <w:b/>
          <w:bCs/>
          <w:sz w:val="28"/>
          <w:szCs w:val="28"/>
          <w:lang w:eastAsia="cs-CZ"/>
        </w:rPr>
        <w:t xml:space="preserve"> pro přijímání dětí k plnění povinné školní docházky v ZŠ </w:t>
      </w:r>
      <w:r w:rsidRPr="00D75B63">
        <w:rPr>
          <w:rFonts w:ascii="Times New Roman" w:hAnsi="Times New Roman"/>
          <w:b/>
          <w:bCs/>
          <w:sz w:val="28"/>
          <w:szCs w:val="28"/>
          <w:lang w:eastAsia="cs-CZ"/>
        </w:rPr>
        <w:t>Unkovice, podle kterých postupuje ředitelka Základní školy a mateřské školy Unkovice při přijímání dětí:</w:t>
      </w:r>
      <w:r w:rsidRPr="00D75B63">
        <w:rPr>
          <w:b/>
          <w:sz w:val="28"/>
          <w:szCs w:val="28"/>
        </w:rPr>
        <w:t xml:space="preserve"> </w:t>
      </w:r>
    </w:p>
    <w:p w:rsidR="002B57C5" w:rsidRPr="004C1192" w:rsidRDefault="002B57C5" w:rsidP="002B57C5">
      <w:pPr>
        <w:spacing w:line="360" w:lineRule="auto"/>
        <w:jc w:val="center"/>
        <w:rPr>
          <w:b/>
          <w:sz w:val="28"/>
          <w:szCs w:val="28"/>
        </w:rPr>
      </w:pPr>
      <w:r w:rsidRPr="004C1192">
        <w:rPr>
          <w:b/>
          <w:sz w:val="28"/>
          <w:szCs w:val="28"/>
        </w:rPr>
        <w:t>I.</w:t>
      </w:r>
    </w:p>
    <w:p w:rsidR="001031CE" w:rsidRPr="00C86B7C" w:rsidRDefault="001031CE" w:rsidP="002B57C5">
      <w:pPr>
        <w:pStyle w:val="Default"/>
        <w:spacing w:before="120" w:line="276" w:lineRule="auto"/>
        <w:jc w:val="both"/>
        <w:rPr>
          <w:rFonts w:ascii="Times New Roman" w:hAnsi="Times New Roman" w:cs="Times New Roman"/>
          <w:b/>
          <w:color w:val="auto"/>
        </w:rPr>
      </w:pPr>
      <w:r w:rsidRPr="00C86B7C">
        <w:rPr>
          <w:rFonts w:ascii="Times New Roman" w:hAnsi="Times New Roman" w:cs="Times New Roman"/>
          <w:b/>
          <w:color w:val="auto"/>
        </w:rPr>
        <w:t xml:space="preserve">Cílem vydání této směrnice je poskytnutí  informací rodičům dětí, které se chystají k zápisu </w:t>
      </w:r>
      <w:r w:rsidR="009D6538" w:rsidRPr="00C86B7C">
        <w:rPr>
          <w:rFonts w:ascii="Times New Roman" w:hAnsi="Times New Roman" w:cs="Times New Roman"/>
          <w:b/>
          <w:color w:val="auto"/>
        </w:rPr>
        <w:t>do Z</w:t>
      </w:r>
      <w:r w:rsidRPr="00C86B7C">
        <w:rPr>
          <w:rFonts w:ascii="Times New Roman" w:hAnsi="Times New Roman" w:cs="Times New Roman"/>
          <w:b/>
          <w:color w:val="auto"/>
        </w:rPr>
        <w:t>ákladní školy</w:t>
      </w:r>
      <w:r w:rsidR="009D6538" w:rsidRPr="00C86B7C">
        <w:rPr>
          <w:rFonts w:ascii="Times New Roman" w:hAnsi="Times New Roman" w:cs="Times New Roman"/>
          <w:b/>
          <w:color w:val="auto"/>
        </w:rPr>
        <w:t xml:space="preserve"> </w:t>
      </w:r>
      <w:r w:rsidRPr="00C86B7C">
        <w:rPr>
          <w:rFonts w:ascii="Times New Roman" w:hAnsi="Times New Roman" w:cs="Times New Roman"/>
          <w:b/>
          <w:color w:val="auto"/>
        </w:rPr>
        <w:t xml:space="preserve">v Unkovicích. Vychází  z ustanovení zákona č. 561/2004 Sb., o předškolním, základním, středním, vyšším odborném a jiném vzdělávání (školský zákon), ve znění pozdějších předpisů, kde je specifikován takto: </w:t>
      </w:r>
    </w:p>
    <w:p w:rsidR="001031CE" w:rsidRPr="002B57C5" w:rsidRDefault="001031CE"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36 odst. 3 školského zákona</w:t>
      </w:r>
      <w:r w:rsidRPr="002B57C5">
        <w:rPr>
          <w:rFonts w:ascii="Times New Roman" w:hAnsi="Times New Roman" w:cs="Times New Roman"/>
          <w:color w:val="auto"/>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w:t>
      </w:r>
    </w:p>
    <w:p w:rsidR="001031CE" w:rsidRPr="002B57C5" w:rsidRDefault="001031CE"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xml:space="preserve">§ 36 odst. 4 školského zákona, </w:t>
      </w:r>
      <w:r w:rsidRPr="002B57C5">
        <w:rPr>
          <w:rFonts w:ascii="Times New Roman" w:hAnsi="Times New Roman" w:cs="Times New Roman"/>
          <w:color w:val="auto"/>
        </w:rPr>
        <w:t xml:space="preserve">ve znění účinném od 1. 1. 2017: Zákonný zástupce je povinen přihlásit dítě k zápisu k povinné školní docházce, a to v době od 1. dubna do 30. dubna kalendářního roku, v němž má dítě zahájit povinnou školní docházku. </w:t>
      </w:r>
    </w:p>
    <w:p w:rsidR="001031CE" w:rsidRPr="002B57C5" w:rsidRDefault="001031CE"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37 odst. 1 školského zákona, ve znění účinném od 1. 1. 2017</w:t>
      </w:r>
      <w:r w:rsidRPr="002B57C5">
        <w:rPr>
          <w:rFonts w:ascii="Times New Roman" w:hAnsi="Times New Roman" w:cs="Times New Roman"/>
          <w:color w:val="auto"/>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 </w:t>
      </w:r>
    </w:p>
    <w:p w:rsidR="001031CE" w:rsidRPr="002B57C5" w:rsidRDefault="001031CE" w:rsidP="002B57C5">
      <w:pPr>
        <w:spacing w:line="276" w:lineRule="auto"/>
        <w:rPr>
          <w:rFonts w:ascii="Times New Roman" w:hAnsi="Times New Roman" w:cs="Times New Roman"/>
          <w:sz w:val="24"/>
          <w:szCs w:val="24"/>
        </w:rPr>
      </w:pPr>
      <w:r w:rsidRPr="002B57C5">
        <w:rPr>
          <w:rFonts w:ascii="Times New Roman" w:hAnsi="Times New Roman" w:cs="Times New Roman"/>
          <w:b/>
          <w:sz w:val="24"/>
          <w:szCs w:val="24"/>
        </w:rPr>
        <w:lastRenderedPageBreak/>
        <w:t>§ 37 odst. 2 školského zákona:</w:t>
      </w:r>
      <w:r w:rsidRPr="002B57C5">
        <w:rPr>
          <w:rFonts w:ascii="Times New Roman" w:hAnsi="Times New Roman" w:cs="Times New Roman"/>
          <w:sz w:val="24"/>
          <w:szCs w:val="24"/>
        </w:rPr>
        <w:t xml:space="preserve"> Při zápisu do prvního ročníku základní škola informuje zákonného zástupce dítěte o možnosti odkladu povinné školní docházky</w:t>
      </w:r>
    </w:p>
    <w:p w:rsidR="001031CE" w:rsidRPr="002B57C5" w:rsidRDefault="001031CE"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37 odst. 4 školského zákona,</w:t>
      </w:r>
      <w:r w:rsidRPr="002B57C5">
        <w:rPr>
          <w:rFonts w:ascii="Times New Roman" w:hAnsi="Times New Roman" w:cs="Times New Roman"/>
          <w:color w:val="auto"/>
        </w:rPr>
        <w:t xml:space="preserve"> ve znění účinném od 1. 1. 2017: Pokud ředitel školy rozhodne o odkladu povinné školní docházky, podle odstavce 1 nebo 3 </w:t>
      </w:r>
    </w:p>
    <w:p w:rsidR="001031CE" w:rsidRDefault="001031CE" w:rsidP="002B57C5">
      <w:pPr>
        <w:pStyle w:val="Default"/>
        <w:numPr>
          <w:ilvl w:val="0"/>
          <w:numId w:val="1"/>
        </w:numPr>
        <w:spacing w:before="120" w:line="276" w:lineRule="auto"/>
        <w:jc w:val="both"/>
        <w:rPr>
          <w:rFonts w:ascii="Times New Roman" w:hAnsi="Times New Roman" w:cs="Times New Roman"/>
          <w:color w:val="auto"/>
        </w:rPr>
      </w:pPr>
      <w:r w:rsidRPr="002B57C5">
        <w:rPr>
          <w:rFonts w:ascii="Times New Roman" w:hAnsi="Times New Roman" w:cs="Times New Roman"/>
          <w:color w:val="auto"/>
        </w:rPr>
        <w:t xml:space="preserve">informuje zákonného zástupce o povinnosti předškolního vzdělávání dítěte a možných způsobech jejího plnění. </w:t>
      </w:r>
    </w:p>
    <w:p w:rsidR="00A507FB" w:rsidRPr="002B57C5" w:rsidRDefault="00A507FB" w:rsidP="00A507FB">
      <w:pPr>
        <w:pStyle w:val="Default"/>
        <w:spacing w:before="120" w:line="276" w:lineRule="auto"/>
        <w:ind w:left="720"/>
        <w:jc w:val="both"/>
        <w:rPr>
          <w:rFonts w:ascii="Times New Roman" w:hAnsi="Times New Roman" w:cs="Times New Roman"/>
          <w:color w:val="auto"/>
        </w:rPr>
      </w:pPr>
    </w:p>
    <w:p w:rsidR="001031CE" w:rsidRPr="002B57C5" w:rsidRDefault="001031CE"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46 odst. 1 školského zákona</w:t>
      </w:r>
      <w:r w:rsidRPr="002B57C5">
        <w:rPr>
          <w:rFonts w:ascii="Times New Roman" w:hAnsi="Times New Roman" w:cs="Times New Roman"/>
          <w:color w:val="auto"/>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 </w:t>
      </w:r>
    </w:p>
    <w:p w:rsidR="001031CE" w:rsidRPr="002B57C5" w:rsidRDefault="001031CE" w:rsidP="002B57C5">
      <w:pPr>
        <w:pStyle w:val="Default"/>
        <w:spacing w:before="120" w:line="276" w:lineRule="auto"/>
        <w:jc w:val="both"/>
        <w:rPr>
          <w:rFonts w:ascii="Times New Roman" w:hAnsi="Times New Roman" w:cs="Times New Roman"/>
          <w:bCs/>
        </w:rPr>
      </w:pPr>
      <w:r w:rsidRPr="002B57C5">
        <w:rPr>
          <w:rFonts w:ascii="Times New Roman" w:hAnsi="Times New Roman" w:cs="Times New Roman"/>
          <w:color w:val="auto"/>
        </w:rPr>
        <w:t xml:space="preserve">Organizaci a průběh zápisu k povinné školní docházce určuje vyhláška </w:t>
      </w:r>
      <w:r w:rsidRPr="00323A44">
        <w:rPr>
          <w:rFonts w:ascii="Times New Roman" w:hAnsi="Times New Roman" w:cs="Times New Roman"/>
          <w:b/>
          <w:color w:val="auto"/>
        </w:rPr>
        <w:t>č. </w:t>
      </w:r>
      <w:r w:rsidRPr="00323A44">
        <w:rPr>
          <w:rFonts w:ascii="Times New Roman" w:hAnsi="Times New Roman" w:cs="Times New Roman"/>
          <w:b/>
        </w:rPr>
        <w:t xml:space="preserve">48/2005 Sb., </w:t>
      </w:r>
      <w:r w:rsidRPr="00323A44">
        <w:rPr>
          <w:rFonts w:ascii="Times New Roman" w:hAnsi="Times New Roman" w:cs="Times New Roman"/>
          <w:b/>
          <w:bCs/>
        </w:rPr>
        <w:t>o základním vzdělávání a některých náležitostech plnění povinné školní docházky, ve znění</w:t>
      </w:r>
      <w:r w:rsidRPr="002B57C5">
        <w:rPr>
          <w:rFonts w:ascii="Times New Roman" w:hAnsi="Times New Roman" w:cs="Times New Roman"/>
          <w:bCs/>
        </w:rPr>
        <w:t xml:space="preserve"> pozdějších předpisů (dále jen „vyhláška o základním vzdělávání“):</w:t>
      </w:r>
    </w:p>
    <w:p w:rsidR="004A47D0" w:rsidRDefault="004A47D0" w:rsidP="002B57C5">
      <w:pPr>
        <w:pStyle w:val="Default"/>
        <w:spacing w:before="120" w:line="276" w:lineRule="auto"/>
        <w:jc w:val="both"/>
        <w:rPr>
          <w:rFonts w:ascii="Times New Roman" w:hAnsi="Times New Roman" w:cs="Times New Roman"/>
          <w:color w:val="auto"/>
        </w:rPr>
      </w:pPr>
      <w:r w:rsidRPr="002B57C5">
        <w:rPr>
          <w:rFonts w:ascii="Times New Roman" w:hAnsi="Times New Roman" w:cs="Times New Roman"/>
          <w:b/>
          <w:color w:val="auto"/>
        </w:rPr>
        <w:t xml:space="preserve">§ 3a odst. 7 </w:t>
      </w:r>
      <w:r w:rsidRPr="002B57C5">
        <w:rPr>
          <w:rFonts w:ascii="Times New Roman" w:hAnsi="Times New Roman" w:cs="Times New Roman"/>
          <w:b/>
          <w:bCs/>
        </w:rPr>
        <w:t>vyhlášky o základním vzdělávání</w:t>
      </w:r>
      <w:r w:rsidRPr="002B57C5">
        <w:rPr>
          <w:rFonts w:ascii="Times New Roman" w:hAnsi="Times New Roman" w:cs="Times New Roman"/>
          <w:b/>
          <w:color w:val="auto"/>
        </w:rPr>
        <w:t>:</w:t>
      </w:r>
      <w:r w:rsidRPr="002B57C5">
        <w:rPr>
          <w:rFonts w:ascii="Times New Roman" w:hAnsi="Times New Roman" w:cs="Times New Roman"/>
          <w:color w:val="auto"/>
        </w:rPr>
        <w:t xml:space="preserve">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rsidR="00A507FB" w:rsidRDefault="00A507FB" w:rsidP="002B57C5">
      <w:pPr>
        <w:pStyle w:val="Default"/>
        <w:spacing w:before="120" w:line="276" w:lineRule="auto"/>
        <w:jc w:val="both"/>
        <w:rPr>
          <w:rFonts w:ascii="Times New Roman" w:hAnsi="Times New Roman" w:cs="Times New Roman"/>
          <w:color w:val="auto"/>
        </w:rPr>
      </w:pPr>
    </w:p>
    <w:p w:rsidR="00A507FB" w:rsidRPr="002B57C5" w:rsidRDefault="00A507FB" w:rsidP="002B57C5">
      <w:pPr>
        <w:pStyle w:val="Default"/>
        <w:spacing w:before="120" w:line="276" w:lineRule="auto"/>
        <w:jc w:val="both"/>
        <w:rPr>
          <w:rFonts w:ascii="Times New Roman" w:hAnsi="Times New Roman" w:cs="Times New Roman"/>
          <w:color w:val="auto"/>
        </w:rPr>
      </w:pPr>
    </w:p>
    <w:p w:rsidR="001031CE" w:rsidRPr="00763783" w:rsidRDefault="009D6538" w:rsidP="002B57C5">
      <w:pPr>
        <w:spacing w:line="276" w:lineRule="auto"/>
        <w:rPr>
          <w:rFonts w:ascii="Times New Roman" w:hAnsi="Times New Roman" w:cs="Times New Roman"/>
          <w:b/>
          <w:sz w:val="32"/>
          <w:szCs w:val="32"/>
          <w:u w:val="single"/>
        </w:rPr>
      </w:pPr>
      <w:r w:rsidRPr="00763783">
        <w:rPr>
          <w:rFonts w:ascii="Times New Roman" w:hAnsi="Times New Roman" w:cs="Times New Roman"/>
          <w:b/>
          <w:sz w:val="32"/>
          <w:szCs w:val="32"/>
          <w:u w:val="single"/>
        </w:rPr>
        <w:t>Podmínky přijetí</w:t>
      </w:r>
    </w:p>
    <w:p w:rsidR="009D6538" w:rsidRDefault="009D6538" w:rsidP="002B57C5">
      <w:pPr>
        <w:pStyle w:val="Default"/>
        <w:spacing w:before="120" w:line="276" w:lineRule="auto"/>
        <w:jc w:val="both"/>
        <w:rPr>
          <w:rFonts w:ascii="Times New Roman" w:hAnsi="Times New Roman" w:cs="Times New Roman"/>
          <w:iCs/>
          <w:color w:val="auto"/>
        </w:rPr>
      </w:pPr>
      <w:r w:rsidRPr="002B57C5">
        <w:rPr>
          <w:rFonts w:ascii="Times New Roman" w:hAnsi="Times New Roman" w:cs="Times New Roman"/>
          <w:iCs/>
          <w:color w:val="auto"/>
        </w:rPr>
        <w:t xml:space="preserve">Školský zákon  stanoví, že přednostně jsou k povinné školní docházce v dané škole přijímány děti </w:t>
      </w:r>
      <w:r w:rsidRPr="002B57C5">
        <w:rPr>
          <w:rFonts w:ascii="Times New Roman" w:hAnsi="Times New Roman" w:cs="Times New Roman"/>
          <w:b/>
          <w:iCs/>
          <w:color w:val="auto"/>
        </w:rPr>
        <w:t>s místem trvalého pobytu v příslušném školském obvodu spádové školy</w:t>
      </w:r>
      <w:r w:rsidRPr="002B57C5">
        <w:rPr>
          <w:rFonts w:ascii="Times New Roman" w:hAnsi="Times New Roman" w:cs="Times New Roman"/>
          <w:iCs/>
          <w:color w:val="auto"/>
        </w:rPr>
        <w:t>, děti umístěné v tomto obvodu ve školském zařízení pro výkon ústavní výchovy, ochranné výchovy nebo ve školském zařízení pro preventivně výchovnou péči.</w:t>
      </w:r>
    </w:p>
    <w:p w:rsidR="00A507FB" w:rsidRPr="002B57C5" w:rsidRDefault="00A507FB" w:rsidP="002B57C5">
      <w:pPr>
        <w:pStyle w:val="Default"/>
        <w:spacing w:before="120" w:line="276" w:lineRule="auto"/>
        <w:jc w:val="both"/>
        <w:rPr>
          <w:rFonts w:ascii="Times New Roman" w:hAnsi="Times New Roman" w:cs="Times New Roman"/>
          <w:iCs/>
          <w:color w:val="auto"/>
        </w:rPr>
      </w:pPr>
    </w:p>
    <w:p w:rsidR="00A507FB" w:rsidRDefault="009D6538" w:rsidP="002B57C5">
      <w:pPr>
        <w:pStyle w:val="Default"/>
        <w:spacing w:before="120" w:line="276" w:lineRule="auto"/>
        <w:jc w:val="both"/>
        <w:rPr>
          <w:rFonts w:ascii="Times New Roman" w:eastAsia="Times New Roman" w:hAnsi="Times New Roman" w:cs="Times New Roman"/>
          <w:bCs/>
          <w:lang w:eastAsia="cs-CZ"/>
        </w:rPr>
      </w:pPr>
      <w:r w:rsidRPr="002B57C5">
        <w:rPr>
          <w:rFonts w:ascii="Times New Roman" w:eastAsia="Times New Roman" w:hAnsi="Times New Roman" w:cs="Times New Roman"/>
          <w:bCs/>
          <w:lang w:eastAsia="cs-CZ"/>
        </w:rPr>
        <w:t>Všichni žáci ze školského obvodu, resp. společného školského obvodu mají nárok na přednostní přijetí k základnímu vzdělávání před ostatními žáky. Zákon však neřeší poměry uvnitř této množiny, protože by mělo být zřejmé, že počet přijímaných žáků ze školského obvodu spádové školy má být shodný nebo menší, než jsou kapacitní možnosti základní školy</w:t>
      </w:r>
      <w:r w:rsidR="00A507FB">
        <w:rPr>
          <w:rFonts w:ascii="Times New Roman" w:eastAsia="Times New Roman" w:hAnsi="Times New Roman" w:cs="Times New Roman"/>
          <w:bCs/>
          <w:lang w:eastAsia="cs-CZ"/>
        </w:rPr>
        <w:t>.</w:t>
      </w:r>
    </w:p>
    <w:p w:rsidR="009D6538" w:rsidRPr="002B57C5" w:rsidRDefault="009D6538" w:rsidP="002B57C5">
      <w:pPr>
        <w:pStyle w:val="Default"/>
        <w:spacing w:before="120" w:line="276" w:lineRule="auto"/>
        <w:jc w:val="both"/>
        <w:rPr>
          <w:rFonts w:ascii="Times New Roman" w:hAnsi="Times New Roman" w:cs="Times New Roman"/>
          <w:iCs/>
          <w:color w:val="auto"/>
        </w:rPr>
      </w:pPr>
      <w:r w:rsidRPr="002B57C5">
        <w:rPr>
          <w:rFonts w:ascii="Times New Roman" w:hAnsi="Times New Roman" w:cs="Times New Roman"/>
          <w:iCs/>
          <w:color w:val="auto"/>
        </w:rPr>
        <w:t xml:space="preserve"> </w:t>
      </w:r>
    </w:p>
    <w:p w:rsidR="009D6538" w:rsidRPr="002B57C5" w:rsidRDefault="009D6538" w:rsidP="002B57C5">
      <w:pPr>
        <w:pStyle w:val="Default"/>
        <w:spacing w:before="120" w:line="276" w:lineRule="auto"/>
        <w:jc w:val="both"/>
        <w:rPr>
          <w:rFonts w:ascii="Times New Roman" w:eastAsia="Times New Roman" w:hAnsi="Times New Roman" w:cs="Times New Roman"/>
          <w:bCs/>
          <w:lang w:eastAsia="cs-CZ"/>
        </w:rPr>
      </w:pPr>
      <w:r w:rsidRPr="002B57C5">
        <w:rPr>
          <w:rFonts w:ascii="Times New Roman" w:eastAsia="Times New Roman" w:hAnsi="Times New Roman" w:cs="Times New Roman"/>
          <w:b/>
          <w:bCs/>
          <w:i/>
          <w:lang w:eastAsia="cs-CZ"/>
        </w:rPr>
        <w:t>Podle § 178 odst. 1 školského zákona</w:t>
      </w:r>
      <w:r w:rsidRPr="002B57C5">
        <w:rPr>
          <w:rFonts w:ascii="Times New Roman" w:eastAsia="Times New Roman" w:hAnsi="Times New Roman" w:cs="Times New Roman"/>
          <w:bCs/>
          <w:i/>
          <w:lang w:eastAsia="cs-CZ"/>
        </w:rPr>
        <w:t xml:space="preserve"> </w:t>
      </w:r>
      <w:r w:rsidRPr="002B57C5">
        <w:rPr>
          <w:rFonts w:ascii="Times New Roman" w:eastAsia="Times New Roman" w:hAnsi="Times New Roman" w:cs="Times New Roman"/>
          <w:bCs/>
          <w:lang w:eastAsia="cs-CZ"/>
        </w:rPr>
        <w:t>je povinností obce zajistit podmínky pro plnění povinné školní docházky všem svým občanům. Obec proto nemůže přijímat pasivně fakt, že její škola nemá dostatečnou kapacitu. Úkolem obce je také v souladu s demografickým vývojem a rozvojem území rozvíjet vzdělávací infrastrukturu.</w:t>
      </w:r>
    </w:p>
    <w:p w:rsidR="009D6538" w:rsidRDefault="007E2973" w:rsidP="002B57C5">
      <w:pPr>
        <w:pStyle w:val="Default"/>
        <w:spacing w:before="120" w:line="276" w:lineRule="auto"/>
        <w:jc w:val="both"/>
        <w:rPr>
          <w:rFonts w:ascii="Times New Roman" w:eastAsia="Times New Roman" w:hAnsi="Times New Roman" w:cs="Times New Roman"/>
          <w:bCs/>
          <w:lang w:eastAsia="cs-CZ"/>
        </w:rPr>
      </w:pPr>
      <w:r w:rsidRPr="002B57C5">
        <w:rPr>
          <w:rFonts w:ascii="Times New Roman" w:eastAsia="Times New Roman" w:hAnsi="Times New Roman" w:cs="Times New Roman"/>
          <w:bCs/>
          <w:lang w:eastAsia="cs-CZ"/>
        </w:rPr>
        <w:t>Kapacita Z</w:t>
      </w:r>
      <w:r w:rsidR="009D6538" w:rsidRPr="002B57C5">
        <w:rPr>
          <w:rFonts w:ascii="Times New Roman" w:eastAsia="Times New Roman" w:hAnsi="Times New Roman" w:cs="Times New Roman"/>
          <w:bCs/>
          <w:lang w:eastAsia="cs-CZ"/>
        </w:rPr>
        <w:t>ákladní školy v Unkovicích odpovídá předpokládanému demografickému vývoji obce.</w:t>
      </w:r>
      <w:r w:rsidRPr="002B57C5">
        <w:rPr>
          <w:rFonts w:ascii="Times New Roman" w:eastAsia="Times New Roman" w:hAnsi="Times New Roman" w:cs="Times New Roman"/>
          <w:bCs/>
          <w:lang w:eastAsia="cs-CZ"/>
        </w:rPr>
        <w:t xml:space="preserve"> Byla stanovena v roce 2014</w:t>
      </w:r>
      <w:r w:rsidR="00736099" w:rsidRPr="002B57C5">
        <w:rPr>
          <w:rFonts w:ascii="Times New Roman" w:eastAsia="Times New Roman" w:hAnsi="Times New Roman" w:cs="Times New Roman"/>
          <w:bCs/>
          <w:lang w:eastAsia="cs-CZ"/>
        </w:rPr>
        <w:t xml:space="preserve"> na 45 žáků</w:t>
      </w:r>
      <w:r w:rsidRPr="002B57C5">
        <w:rPr>
          <w:rFonts w:ascii="Times New Roman" w:eastAsia="Times New Roman" w:hAnsi="Times New Roman" w:cs="Times New Roman"/>
          <w:bCs/>
          <w:lang w:eastAsia="cs-CZ"/>
        </w:rPr>
        <w:t xml:space="preserve"> a odpovídá prostorovým a hygienickým požadavkům.</w:t>
      </w:r>
    </w:p>
    <w:p w:rsidR="00A507FB" w:rsidRDefault="003E430C" w:rsidP="003E430C">
      <w:pPr>
        <w:pStyle w:val="Default"/>
        <w:spacing w:before="120" w:line="276" w:lineRule="auto"/>
        <w:jc w:val="both"/>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                               </w:t>
      </w:r>
    </w:p>
    <w:p w:rsidR="003E430C" w:rsidRPr="00A507FB" w:rsidRDefault="00A507FB" w:rsidP="003E430C">
      <w:pPr>
        <w:pStyle w:val="Default"/>
        <w:spacing w:before="120" w:line="276" w:lineRule="auto"/>
        <w:jc w:val="both"/>
        <w:rPr>
          <w:rFonts w:ascii="Times New Roman" w:eastAsia="Times New Roman" w:hAnsi="Times New Roman" w:cs="Times New Roman"/>
          <w:b/>
          <w:bCs/>
          <w:lang w:eastAsia="cs-CZ"/>
        </w:rPr>
      </w:pPr>
      <w:r w:rsidRPr="00A507FB">
        <w:rPr>
          <w:rFonts w:ascii="Times New Roman" w:eastAsia="Times New Roman" w:hAnsi="Times New Roman" w:cs="Times New Roman"/>
          <w:b/>
          <w:bCs/>
          <w:lang w:eastAsia="cs-CZ"/>
        </w:rPr>
        <w:t xml:space="preserve">                                </w:t>
      </w:r>
      <w:r w:rsidR="003E430C" w:rsidRPr="00A507FB">
        <w:rPr>
          <w:rFonts w:ascii="Times New Roman" w:eastAsia="Times New Roman" w:hAnsi="Times New Roman" w:cs="Times New Roman"/>
          <w:b/>
          <w:bCs/>
          <w:lang w:eastAsia="cs-CZ"/>
        </w:rPr>
        <w:t xml:space="preserve">                                  II.</w:t>
      </w:r>
    </w:p>
    <w:p w:rsidR="003E430C" w:rsidRPr="002B57C5" w:rsidRDefault="003E430C" w:rsidP="003E430C">
      <w:pPr>
        <w:pStyle w:val="Default"/>
        <w:spacing w:before="120" w:line="276" w:lineRule="auto"/>
        <w:jc w:val="both"/>
        <w:rPr>
          <w:rFonts w:ascii="Times New Roman" w:eastAsia="Times New Roman" w:hAnsi="Times New Roman" w:cs="Times New Roman"/>
          <w:bCs/>
          <w:lang w:eastAsia="cs-CZ"/>
        </w:rPr>
      </w:pPr>
    </w:p>
    <w:p w:rsidR="003E430C" w:rsidRPr="003E430C" w:rsidRDefault="007E2973" w:rsidP="003E430C">
      <w:pPr>
        <w:pStyle w:val="Default"/>
        <w:spacing w:before="120" w:line="276" w:lineRule="auto"/>
        <w:jc w:val="both"/>
        <w:rPr>
          <w:rFonts w:ascii="Times New Roman" w:hAnsi="Times New Roman" w:cs="Times New Roman"/>
        </w:rPr>
      </w:pPr>
      <w:r w:rsidRPr="002B57C5">
        <w:rPr>
          <w:rFonts w:ascii="Times New Roman" w:eastAsia="Times New Roman" w:hAnsi="Times New Roman" w:cs="Times New Roman"/>
          <w:bCs/>
          <w:lang w:eastAsia="cs-CZ"/>
        </w:rPr>
        <w:t xml:space="preserve"> </w:t>
      </w:r>
      <w:r w:rsidR="00C86B7C">
        <w:rPr>
          <w:rFonts w:ascii="Times New Roman" w:hAnsi="Times New Roman" w:cs="Times New Roman"/>
        </w:rPr>
        <w:t xml:space="preserve">Ředitelka ZŠ a MŠ Unkovice </w:t>
      </w:r>
      <w:r w:rsidR="00C86B7C" w:rsidRPr="007612E3">
        <w:rPr>
          <w:rFonts w:ascii="Times New Roman" w:hAnsi="Times New Roman" w:cs="Times New Roman"/>
        </w:rPr>
        <w:t>stanovila následující kritéria, podle nichž bude postupovat při r</w:t>
      </w:r>
      <w:r w:rsidR="00C86B7C">
        <w:rPr>
          <w:rFonts w:ascii="Times New Roman" w:hAnsi="Times New Roman" w:cs="Times New Roman"/>
        </w:rPr>
        <w:t xml:space="preserve">ozhodování na základě  </w:t>
      </w:r>
      <w:r w:rsidR="00C86B7C" w:rsidRPr="007612E3">
        <w:rPr>
          <w:rFonts w:ascii="Times New Roman" w:hAnsi="Times New Roman" w:cs="Times New Roman"/>
        </w:rPr>
        <w:t>zákona č. 561/2004 Sb.,</w:t>
      </w:r>
      <w:r w:rsidR="00C86B7C">
        <w:rPr>
          <w:rFonts w:ascii="Times New Roman" w:hAnsi="Times New Roman" w:cs="Times New Roman"/>
        </w:rPr>
        <w:t xml:space="preserve"> </w:t>
      </w:r>
      <w:r w:rsidR="00C86B7C" w:rsidRPr="007612E3">
        <w:rPr>
          <w:rFonts w:ascii="Times New Roman" w:hAnsi="Times New Roman" w:cs="Times New Roman"/>
        </w:rPr>
        <w:t>o předškolním, základním, středním, vyšším odborném a jiném vzdělávání</w:t>
      </w:r>
      <w:r w:rsidR="00C86B7C">
        <w:rPr>
          <w:rFonts w:ascii="Times New Roman" w:hAnsi="Times New Roman" w:cs="Times New Roman"/>
        </w:rPr>
        <w:t xml:space="preserve"> </w:t>
      </w:r>
      <w:r w:rsidR="00C86B7C" w:rsidRPr="007612E3">
        <w:rPr>
          <w:rFonts w:ascii="Times New Roman" w:hAnsi="Times New Roman" w:cs="Times New Roman"/>
        </w:rPr>
        <w:t>(školský zákon)</w:t>
      </w:r>
      <w:r w:rsidR="00C86B7C">
        <w:rPr>
          <w:rFonts w:ascii="Times New Roman" w:hAnsi="Times New Roman" w:cs="Times New Roman"/>
        </w:rPr>
        <w:t>, ve znění pozdějších předpisů o plnění povinné školní docházky v</w:t>
      </w:r>
      <w:r w:rsidR="00A507FB">
        <w:rPr>
          <w:rFonts w:ascii="Times New Roman" w:hAnsi="Times New Roman" w:cs="Times New Roman"/>
        </w:rPr>
        <w:t> Základní škole v Unkovicích.</w:t>
      </w:r>
      <w:r w:rsidR="003E430C">
        <w:rPr>
          <w:rFonts w:ascii="Times New Roman" w:hAnsi="Times New Roman" w:cs="Times New Roman"/>
        </w:rPr>
        <w:t xml:space="preserve">    </w:t>
      </w:r>
    </w:p>
    <w:p w:rsidR="003E430C" w:rsidRDefault="003E430C" w:rsidP="00652A18">
      <w:pPr>
        <w:pStyle w:val="Default"/>
        <w:spacing w:before="120" w:line="276" w:lineRule="auto"/>
        <w:jc w:val="both"/>
        <w:rPr>
          <w:rFonts w:ascii="Times New Roman" w:hAnsi="Times New Roman" w:cs="Times New Roman"/>
        </w:rPr>
      </w:pPr>
    </w:p>
    <w:p w:rsidR="00115F48" w:rsidRPr="00A507FB" w:rsidRDefault="00652A18" w:rsidP="00323A44">
      <w:pPr>
        <w:pStyle w:val="Odstavecseseznamem"/>
        <w:numPr>
          <w:ilvl w:val="0"/>
          <w:numId w:val="3"/>
        </w:numPr>
        <w:spacing w:before="100" w:beforeAutospacing="1" w:after="100" w:afterAutospacing="1" w:line="360" w:lineRule="auto"/>
        <w:outlineLvl w:val="2"/>
        <w:rPr>
          <w:rFonts w:ascii="Times New Roman" w:eastAsia="Times New Roman" w:hAnsi="Times New Roman" w:cs="Times New Roman"/>
          <w:b/>
          <w:bCs/>
          <w:sz w:val="24"/>
          <w:szCs w:val="24"/>
          <w:lang w:eastAsia="cs-CZ"/>
        </w:rPr>
      </w:pPr>
      <w:r w:rsidRPr="00A507FB">
        <w:rPr>
          <w:rFonts w:ascii="Times New Roman" w:eastAsia="Times New Roman" w:hAnsi="Times New Roman" w:cs="Times New Roman"/>
          <w:b/>
          <w:bCs/>
          <w:sz w:val="24"/>
          <w:szCs w:val="24"/>
          <w:lang w:eastAsia="cs-CZ"/>
        </w:rPr>
        <w:t>P</w:t>
      </w:r>
      <w:r w:rsidR="00115F48" w:rsidRPr="00A507FB">
        <w:rPr>
          <w:rFonts w:ascii="Times New Roman" w:eastAsia="Times New Roman" w:hAnsi="Times New Roman" w:cs="Times New Roman"/>
          <w:b/>
          <w:bCs/>
          <w:sz w:val="24"/>
          <w:szCs w:val="24"/>
          <w:lang w:eastAsia="cs-CZ"/>
        </w:rPr>
        <w:t>řednostně budou přijati žáci s trvalým pobytem ve spádovém obvodu školy.</w:t>
      </w:r>
    </w:p>
    <w:p w:rsidR="00115F48" w:rsidRPr="00A507FB" w:rsidRDefault="00115F48" w:rsidP="00323A44">
      <w:pPr>
        <w:pStyle w:val="Odstavecseseznamem"/>
        <w:numPr>
          <w:ilvl w:val="0"/>
          <w:numId w:val="3"/>
        </w:numPr>
        <w:spacing w:before="100" w:beforeAutospacing="1" w:after="100" w:afterAutospacing="1" w:line="360" w:lineRule="auto"/>
        <w:rPr>
          <w:rFonts w:ascii="Times New Roman" w:eastAsia="Times New Roman" w:hAnsi="Times New Roman" w:cs="Times New Roman"/>
          <w:b/>
          <w:sz w:val="24"/>
          <w:szCs w:val="24"/>
          <w:lang w:eastAsia="cs-CZ"/>
        </w:rPr>
      </w:pPr>
      <w:r w:rsidRPr="00A507FB">
        <w:rPr>
          <w:rFonts w:ascii="Times New Roman" w:eastAsia="Times New Roman" w:hAnsi="Times New Roman" w:cs="Times New Roman"/>
          <w:b/>
          <w:sz w:val="24"/>
          <w:szCs w:val="24"/>
          <w:lang w:eastAsia="cs-CZ"/>
        </w:rPr>
        <w:t xml:space="preserve">Žáci, kteří nepatří do spádového obvodu školy, ale  jejichž </w:t>
      </w:r>
      <w:r w:rsidRPr="009C42EB">
        <w:rPr>
          <w:rFonts w:ascii="Times New Roman" w:eastAsia="Times New Roman" w:hAnsi="Times New Roman" w:cs="Times New Roman"/>
          <w:b/>
          <w:sz w:val="24"/>
          <w:szCs w:val="24"/>
          <w:u w:val="single"/>
          <w:lang w:eastAsia="cs-CZ"/>
        </w:rPr>
        <w:t>sourozenec</w:t>
      </w:r>
      <w:r w:rsidRPr="00A507FB">
        <w:rPr>
          <w:rFonts w:ascii="Times New Roman" w:eastAsia="Times New Roman" w:hAnsi="Times New Roman" w:cs="Times New Roman"/>
          <w:b/>
          <w:sz w:val="24"/>
          <w:szCs w:val="24"/>
          <w:lang w:eastAsia="cs-CZ"/>
        </w:rPr>
        <w:t xml:space="preserve"> školu již navštěvuje.</w:t>
      </w:r>
    </w:p>
    <w:p w:rsidR="00652A18" w:rsidRPr="004817E6" w:rsidRDefault="00763783" w:rsidP="004817E6">
      <w:pPr>
        <w:numPr>
          <w:ilvl w:val="0"/>
          <w:numId w:val="3"/>
        </w:numPr>
        <w:spacing w:before="120" w:beforeAutospacing="1" w:after="100" w:afterAutospacing="1" w:line="276" w:lineRule="auto"/>
        <w:jc w:val="both"/>
        <w:rPr>
          <w:rFonts w:ascii="Times New Roman" w:hAnsi="Times New Roman" w:cs="Times New Roman"/>
          <w:b/>
          <w:iCs/>
        </w:rPr>
      </w:pPr>
      <w:r>
        <w:rPr>
          <w:rFonts w:ascii="Times New Roman" w:eastAsia="Times New Roman" w:hAnsi="Times New Roman" w:cs="Times New Roman"/>
          <w:b/>
          <w:sz w:val="24"/>
          <w:szCs w:val="24"/>
          <w:lang w:eastAsia="cs-CZ"/>
        </w:rPr>
        <w:t>Ostatní žáci, kteří do spádového obvodu školy nepatří.</w:t>
      </w:r>
    </w:p>
    <w:p w:rsidR="004817E6" w:rsidRPr="00A507FB" w:rsidRDefault="004817E6" w:rsidP="004817E6">
      <w:pPr>
        <w:spacing w:before="120" w:beforeAutospacing="1" w:after="100" w:afterAutospacing="1" w:line="276" w:lineRule="auto"/>
        <w:jc w:val="both"/>
        <w:rPr>
          <w:rFonts w:ascii="Times New Roman" w:hAnsi="Times New Roman" w:cs="Times New Roman"/>
          <w:b/>
          <w:iCs/>
        </w:rPr>
      </w:pPr>
    </w:p>
    <w:p w:rsidR="009D6538" w:rsidRPr="00652A18" w:rsidRDefault="00736099" w:rsidP="00652A18">
      <w:pPr>
        <w:spacing w:before="120" w:beforeAutospacing="1" w:after="100" w:afterAutospacing="1" w:line="276" w:lineRule="auto"/>
        <w:ind w:left="360"/>
        <w:jc w:val="both"/>
        <w:rPr>
          <w:rFonts w:ascii="Times New Roman" w:hAnsi="Times New Roman" w:cs="Times New Roman"/>
          <w:iCs/>
        </w:rPr>
      </w:pPr>
      <w:r w:rsidRPr="00652A18">
        <w:rPr>
          <w:rFonts w:ascii="Times New Roman" w:hAnsi="Times New Roman" w:cs="Times New Roman"/>
          <w:iCs/>
        </w:rPr>
        <w:t xml:space="preserve">Unkovicích </w:t>
      </w:r>
      <w:proofErr w:type="gramStart"/>
      <w:r w:rsidRPr="00652A18">
        <w:rPr>
          <w:rFonts w:ascii="Times New Roman" w:hAnsi="Times New Roman" w:cs="Times New Roman"/>
          <w:iCs/>
        </w:rPr>
        <w:t>14.3.2019</w:t>
      </w:r>
      <w:proofErr w:type="gramEnd"/>
      <w:r w:rsidRPr="00652A18">
        <w:rPr>
          <w:rFonts w:ascii="Times New Roman" w:hAnsi="Times New Roman" w:cs="Times New Roman"/>
          <w:iCs/>
        </w:rPr>
        <w:t xml:space="preserve">                                                   Mgr. Marie Kůgelová, ředitelka </w:t>
      </w:r>
    </w:p>
    <w:sectPr w:rsidR="009D6538" w:rsidRPr="00652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2FE"/>
    <w:multiLevelType w:val="hybridMultilevel"/>
    <w:tmpl w:val="176608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08D168B"/>
    <w:multiLevelType w:val="hybridMultilevel"/>
    <w:tmpl w:val="32BE2F62"/>
    <w:lvl w:ilvl="0" w:tplc="0405000F">
      <w:start w:val="1"/>
      <w:numFmt w:val="decimal"/>
      <w:lvlText w:val="%1."/>
      <w:lvlJc w:val="left"/>
      <w:pPr>
        <w:ind w:left="4920" w:hanging="360"/>
      </w:pPr>
    </w:lvl>
    <w:lvl w:ilvl="1" w:tplc="04050019" w:tentative="1">
      <w:start w:val="1"/>
      <w:numFmt w:val="lowerLetter"/>
      <w:lvlText w:val="%2."/>
      <w:lvlJc w:val="left"/>
      <w:pPr>
        <w:ind w:left="5640" w:hanging="360"/>
      </w:pPr>
    </w:lvl>
    <w:lvl w:ilvl="2" w:tplc="0405001B" w:tentative="1">
      <w:start w:val="1"/>
      <w:numFmt w:val="lowerRoman"/>
      <w:lvlText w:val="%3."/>
      <w:lvlJc w:val="right"/>
      <w:pPr>
        <w:ind w:left="6360" w:hanging="180"/>
      </w:pPr>
    </w:lvl>
    <w:lvl w:ilvl="3" w:tplc="0405000F" w:tentative="1">
      <w:start w:val="1"/>
      <w:numFmt w:val="decimal"/>
      <w:lvlText w:val="%4."/>
      <w:lvlJc w:val="left"/>
      <w:pPr>
        <w:ind w:left="7080" w:hanging="360"/>
      </w:pPr>
    </w:lvl>
    <w:lvl w:ilvl="4" w:tplc="04050019" w:tentative="1">
      <w:start w:val="1"/>
      <w:numFmt w:val="lowerLetter"/>
      <w:lvlText w:val="%5."/>
      <w:lvlJc w:val="left"/>
      <w:pPr>
        <w:ind w:left="7800" w:hanging="360"/>
      </w:pPr>
    </w:lvl>
    <w:lvl w:ilvl="5" w:tplc="0405001B" w:tentative="1">
      <w:start w:val="1"/>
      <w:numFmt w:val="lowerRoman"/>
      <w:lvlText w:val="%6."/>
      <w:lvlJc w:val="right"/>
      <w:pPr>
        <w:ind w:left="8520" w:hanging="180"/>
      </w:pPr>
    </w:lvl>
    <w:lvl w:ilvl="6" w:tplc="0405000F" w:tentative="1">
      <w:start w:val="1"/>
      <w:numFmt w:val="decimal"/>
      <w:lvlText w:val="%7."/>
      <w:lvlJc w:val="left"/>
      <w:pPr>
        <w:ind w:left="9240" w:hanging="360"/>
      </w:pPr>
    </w:lvl>
    <w:lvl w:ilvl="7" w:tplc="04050019" w:tentative="1">
      <w:start w:val="1"/>
      <w:numFmt w:val="lowerLetter"/>
      <w:lvlText w:val="%8."/>
      <w:lvlJc w:val="left"/>
      <w:pPr>
        <w:ind w:left="9960" w:hanging="360"/>
      </w:pPr>
    </w:lvl>
    <w:lvl w:ilvl="8" w:tplc="0405001B" w:tentative="1">
      <w:start w:val="1"/>
      <w:numFmt w:val="lowerRoman"/>
      <w:lvlText w:val="%9."/>
      <w:lvlJc w:val="right"/>
      <w:pPr>
        <w:ind w:left="10680" w:hanging="180"/>
      </w:pPr>
    </w:lvl>
  </w:abstractNum>
  <w:abstractNum w:abstractNumId="2" w15:restartNumberingAfterBreak="0">
    <w:nsid w:val="2A176ED4"/>
    <w:multiLevelType w:val="multilevel"/>
    <w:tmpl w:val="0AC0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CE"/>
    <w:rsid w:val="000128E8"/>
    <w:rsid w:val="001031CE"/>
    <w:rsid w:val="00115F48"/>
    <w:rsid w:val="001D093E"/>
    <w:rsid w:val="002B57C5"/>
    <w:rsid w:val="00323A44"/>
    <w:rsid w:val="00336AC2"/>
    <w:rsid w:val="003E430C"/>
    <w:rsid w:val="00473AD2"/>
    <w:rsid w:val="004817E6"/>
    <w:rsid w:val="004A47D0"/>
    <w:rsid w:val="00652A18"/>
    <w:rsid w:val="00736099"/>
    <w:rsid w:val="00763783"/>
    <w:rsid w:val="007E2973"/>
    <w:rsid w:val="009C42EB"/>
    <w:rsid w:val="009D6538"/>
    <w:rsid w:val="00A507FB"/>
    <w:rsid w:val="00C1016B"/>
    <w:rsid w:val="00C45C1F"/>
    <w:rsid w:val="00C86B7C"/>
    <w:rsid w:val="00DC60E8"/>
    <w:rsid w:val="00ED2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9CCD9-5CBA-446E-AB15-1DFF8011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115F4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031CE"/>
    <w:pPr>
      <w:autoSpaceDE w:val="0"/>
      <w:autoSpaceDN w:val="0"/>
      <w:adjustRightInd w:val="0"/>
      <w:spacing w:after="0" w:line="240" w:lineRule="auto"/>
    </w:pPr>
    <w:rPr>
      <w:rFonts w:ascii="Calibri" w:hAnsi="Calibri" w:cs="Calibri"/>
      <w:color w:val="000000"/>
      <w:sz w:val="24"/>
      <w:szCs w:val="24"/>
    </w:rPr>
  </w:style>
  <w:style w:type="character" w:customStyle="1" w:styleId="Nadpis3Char">
    <w:name w:val="Nadpis 3 Char"/>
    <w:basedOn w:val="Standardnpsmoodstavce"/>
    <w:link w:val="Nadpis3"/>
    <w:uiPriority w:val="9"/>
    <w:rsid w:val="00115F4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115F4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15F48"/>
    <w:pPr>
      <w:ind w:left="720"/>
      <w:contextualSpacing/>
    </w:pPr>
  </w:style>
  <w:style w:type="paragraph" w:styleId="Textbubliny">
    <w:name w:val="Balloon Text"/>
    <w:basedOn w:val="Normln"/>
    <w:link w:val="TextbublinyChar"/>
    <w:uiPriority w:val="99"/>
    <w:semiHidden/>
    <w:unhideWhenUsed/>
    <w:rsid w:val="00A507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0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324">
      <w:bodyDiv w:val="1"/>
      <w:marLeft w:val="0"/>
      <w:marRight w:val="0"/>
      <w:marTop w:val="0"/>
      <w:marBottom w:val="0"/>
      <w:divBdr>
        <w:top w:val="none" w:sz="0" w:space="0" w:color="auto"/>
        <w:left w:val="none" w:sz="0" w:space="0" w:color="auto"/>
        <w:bottom w:val="none" w:sz="0" w:space="0" w:color="auto"/>
        <w:right w:val="none" w:sz="0" w:space="0" w:color="auto"/>
      </w:divBdr>
    </w:div>
    <w:div w:id="586034782">
      <w:bodyDiv w:val="1"/>
      <w:marLeft w:val="0"/>
      <w:marRight w:val="0"/>
      <w:marTop w:val="0"/>
      <w:marBottom w:val="0"/>
      <w:divBdr>
        <w:top w:val="none" w:sz="0" w:space="0" w:color="auto"/>
        <w:left w:val="none" w:sz="0" w:space="0" w:color="auto"/>
        <w:bottom w:val="none" w:sz="0" w:space="0" w:color="auto"/>
        <w:right w:val="none" w:sz="0" w:space="0" w:color="auto"/>
      </w:divBdr>
    </w:div>
    <w:div w:id="644704820">
      <w:bodyDiv w:val="1"/>
      <w:marLeft w:val="0"/>
      <w:marRight w:val="0"/>
      <w:marTop w:val="0"/>
      <w:marBottom w:val="0"/>
      <w:divBdr>
        <w:top w:val="none" w:sz="0" w:space="0" w:color="auto"/>
        <w:left w:val="none" w:sz="0" w:space="0" w:color="auto"/>
        <w:bottom w:val="none" w:sz="0" w:space="0" w:color="auto"/>
        <w:right w:val="none" w:sz="0" w:space="0" w:color="auto"/>
      </w:divBdr>
    </w:div>
    <w:div w:id="1005742620">
      <w:bodyDiv w:val="1"/>
      <w:marLeft w:val="0"/>
      <w:marRight w:val="0"/>
      <w:marTop w:val="0"/>
      <w:marBottom w:val="0"/>
      <w:divBdr>
        <w:top w:val="none" w:sz="0" w:space="0" w:color="auto"/>
        <w:left w:val="none" w:sz="0" w:space="0" w:color="auto"/>
        <w:bottom w:val="none" w:sz="0" w:space="0" w:color="auto"/>
        <w:right w:val="none" w:sz="0" w:space="0" w:color="auto"/>
      </w:divBdr>
    </w:div>
    <w:div w:id="19985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66C3-D113-4428-901E-93555EC9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4782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Kůgelová</dc:creator>
  <cp:keywords/>
  <dc:description/>
  <cp:lastModifiedBy>Marie Kůgelová</cp:lastModifiedBy>
  <cp:revision>2</cp:revision>
  <cp:lastPrinted>2019-03-29T09:33:00Z</cp:lastPrinted>
  <dcterms:created xsi:type="dcterms:W3CDTF">2021-05-09T17:51:00Z</dcterms:created>
  <dcterms:modified xsi:type="dcterms:W3CDTF">2021-05-09T17:51:00Z</dcterms:modified>
</cp:coreProperties>
</file>